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98F130" w14:textId="192C2E1E" w:rsidR="00B3100C" w:rsidRDefault="00B3100C">
      <w:pPr>
        <w:rPr>
          <w:rFonts w:asciiTheme="minorHAnsi" w:hAnsiTheme="minorHAnsi" w:cstheme="minorHAnsi"/>
        </w:rPr>
      </w:pPr>
    </w:p>
    <w:p w14:paraId="1469A338" w14:textId="77777777" w:rsidR="00B3100C" w:rsidRDefault="00B3100C">
      <w:pPr>
        <w:rPr>
          <w:rFonts w:asciiTheme="minorHAnsi" w:hAnsiTheme="minorHAnsi" w:cstheme="minorHAnsi"/>
        </w:rPr>
      </w:pPr>
    </w:p>
    <w:p w14:paraId="33A75A96" w14:textId="77777777" w:rsidR="00B3100C" w:rsidRDefault="00B3100C">
      <w:pPr>
        <w:rPr>
          <w:rFonts w:asciiTheme="minorHAnsi" w:hAnsiTheme="minorHAnsi" w:cstheme="minorHAnsi"/>
        </w:rPr>
      </w:pPr>
    </w:p>
    <w:p w14:paraId="364AEBA8" w14:textId="77777777" w:rsidR="00B3100C" w:rsidRDefault="00B3100C">
      <w:pPr>
        <w:rPr>
          <w:rFonts w:asciiTheme="minorHAnsi" w:hAnsiTheme="minorHAnsi" w:cstheme="minorHAnsi"/>
        </w:rPr>
      </w:pPr>
    </w:p>
    <w:p w14:paraId="733F6A97" w14:textId="77777777" w:rsidR="00B3100C" w:rsidRDefault="00B3100C">
      <w:pPr>
        <w:rPr>
          <w:rFonts w:asciiTheme="minorHAnsi" w:hAnsiTheme="minorHAnsi" w:cstheme="minorHAnsi"/>
        </w:rPr>
      </w:pPr>
    </w:p>
    <w:p w14:paraId="62E90589" w14:textId="77777777" w:rsidR="00B3100C" w:rsidRDefault="00B3100C">
      <w:pPr>
        <w:pStyle w:val="TitreDoc"/>
        <w:rPr>
          <w:rFonts w:asciiTheme="minorHAnsi" w:hAnsiTheme="minorHAnsi" w:cstheme="minorHAnsi"/>
        </w:rPr>
      </w:pPr>
    </w:p>
    <w:p w14:paraId="20863B27" w14:textId="77777777" w:rsidR="00B3100C" w:rsidRPr="00590752" w:rsidRDefault="006418C2">
      <w:pPr>
        <w:pStyle w:val="TitreDoc"/>
        <w:rPr>
          <w:rFonts w:asciiTheme="minorHAnsi" w:hAnsiTheme="minorHAnsi" w:cstheme="minorHAnsi"/>
          <w:sz w:val="36"/>
          <w:szCs w:val="36"/>
        </w:rPr>
      </w:pPr>
      <w:r w:rsidRPr="00590752">
        <w:rPr>
          <w:rFonts w:asciiTheme="minorHAnsi" w:hAnsiTheme="minorHAnsi" w:cstheme="minorHAnsi"/>
          <w:sz w:val="36"/>
          <w:szCs w:val="36"/>
        </w:rPr>
        <w:t>BNTRA/CN03/GT8</w:t>
      </w:r>
    </w:p>
    <w:p w14:paraId="58980D99" w14:textId="77777777" w:rsidR="00B3100C" w:rsidRPr="00590752" w:rsidRDefault="006418C2">
      <w:pPr>
        <w:pStyle w:val="TitreDoc"/>
        <w:rPr>
          <w:rFonts w:asciiTheme="minorHAnsi" w:hAnsiTheme="minorHAnsi" w:cstheme="minorHAnsi"/>
          <w:sz w:val="36"/>
          <w:szCs w:val="36"/>
        </w:rPr>
      </w:pPr>
      <w:r w:rsidRPr="00590752">
        <w:rPr>
          <w:rFonts w:asciiTheme="minorHAnsi" w:hAnsiTheme="minorHAnsi" w:cstheme="minorHAnsi"/>
          <w:sz w:val="36"/>
          <w:szCs w:val="36"/>
        </w:rPr>
        <w:t>Norme « Application Multiservices Citoyenne »</w:t>
      </w:r>
    </w:p>
    <w:p w14:paraId="5C4E9CE4" w14:textId="77777777" w:rsidR="00B3100C" w:rsidRPr="00590752" w:rsidRDefault="006418C2">
      <w:pPr>
        <w:pStyle w:val="TitreDoc"/>
        <w:rPr>
          <w:rFonts w:asciiTheme="minorHAnsi" w:hAnsiTheme="minorHAnsi" w:cstheme="minorHAnsi"/>
        </w:rPr>
      </w:pPr>
      <w:r w:rsidRPr="00590752">
        <w:rPr>
          <w:rFonts w:asciiTheme="minorHAnsi" w:hAnsiTheme="minorHAnsi" w:cstheme="minorHAnsi"/>
          <w:sz w:val="36"/>
          <w:szCs w:val="36"/>
        </w:rPr>
        <w:t>implémentation sur téléphone mobile</w:t>
      </w:r>
    </w:p>
    <w:p w14:paraId="4EE5CFC3" w14:textId="77777777" w:rsidR="00B3100C" w:rsidRPr="00590752" w:rsidRDefault="006418C2">
      <w:pPr>
        <w:pStyle w:val="TitreDoc"/>
        <w:rPr>
          <w:rFonts w:asciiTheme="minorHAnsi" w:hAnsiTheme="minorHAnsi" w:cstheme="minorHAnsi"/>
        </w:rPr>
      </w:pPr>
      <w:r w:rsidRPr="00590752">
        <w:rPr>
          <w:rFonts w:asciiTheme="minorHAnsi" w:hAnsiTheme="minorHAnsi" w:cstheme="minorHAnsi"/>
        </w:rPr>
        <w:t xml:space="preserve"> </w:t>
      </w:r>
    </w:p>
    <w:p w14:paraId="61604C1F" w14:textId="77777777" w:rsidR="00B3100C" w:rsidRPr="00590752" w:rsidRDefault="006418C2">
      <w:pPr>
        <w:pStyle w:val="TitreDoc"/>
        <w:rPr>
          <w:rFonts w:asciiTheme="minorHAnsi" w:hAnsiTheme="minorHAnsi" w:cstheme="minorHAnsi"/>
        </w:rPr>
      </w:pPr>
      <w:r w:rsidRPr="00590752">
        <w:rPr>
          <w:rFonts w:asciiTheme="minorHAnsi" w:hAnsiTheme="minorHAnsi" w:cstheme="minorHAnsi"/>
          <w:noProof/>
        </w:rPr>
        <w:drawing>
          <wp:inline distT="0" distB="0" distL="0" distR="0" wp14:anchorId="12CB4AEB" wp14:editId="1C05C428">
            <wp:extent cx="1603375" cy="9023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03375" cy="902335"/>
                    </a:xfrm>
                    <a:prstGeom prst="rect">
                      <a:avLst/>
                    </a:prstGeom>
                    <a:noFill/>
                  </pic:spPr>
                </pic:pic>
              </a:graphicData>
            </a:graphic>
          </wp:inline>
        </w:drawing>
      </w:r>
    </w:p>
    <w:p w14:paraId="46552AC3" w14:textId="77777777" w:rsidR="00B3100C" w:rsidRPr="00590752" w:rsidRDefault="00B3100C"/>
    <w:p w14:paraId="4C564B16" w14:textId="77777777" w:rsidR="00B3100C" w:rsidRPr="00590752" w:rsidRDefault="00B3100C"/>
    <w:p w14:paraId="258B7970" w14:textId="77777777" w:rsidR="00B3100C" w:rsidRPr="00590752" w:rsidRDefault="00B3100C"/>
    <w:p w14:paraId="72BE8D7C" w14:textId="77777777" w:rsidR="00B3100C" w:rsidRPr="00590752" w:rsidRDefault="00B3100C"/>
    <w:p w14:paraId="1346B90C" w14:textId="77777777" w:rsidR="00B3100C" w:rsidRPr="00590752" w:rsidRDefault="00B3100C"/>
    <w:p w14:paraId="1B35C386" w14:textId="77777777" w:rsidR="00B3100C" w:rsidRPr="00590752" w:rsidRDefault="00B3100C">
      <w:pPr>
        <w:rPr>
          <w:b/>
          <w:i/>
          <w:color w:val="C00000"/>
          <w:u w:val="single"/>
        </w:rPr>
      </w:pPr>
    </w:p>
    <w:p w14:paraId="789AAE10" w14:textId="77777777" w:rsidR="00B3100C" w:rsidRPr="00590752" w:rsidRDefault="00B3100C">
      <w:pPr>
        <w:rPr>
          <w:b/>
          <w:i/>
          <w:color w:val="C00000"/>
          <w:u w:val="single"/>
        </w:rPr>
      </w:pPr>
    </w:p>
    <w:p w14:paraId="61149977" w14:textId="77777777" w:rsidR="00B3100C" w:rsidRPr="00590752" w:rsidRDefault="00B3100C">
      <w:pPr>
        <w:rPr>
          <w:b/>
          <w:i/>
          <w:color w:val="C00000"/>
          <w:u w:val="single"/>
        </w:rPr>
      </w:pPr>
    </w:p>
    <w:p w14:paraId="6E505B98" w14:textId="77777777" w:rsidR="00B3100C" w:rsidRPr="00590752" w:rsidRDefault="00B3100C">
      <w:pPr>
        <w:rPr>
          <w:b/>
          <w:i/>
          <w:color w:val="C00000"/>
          <w:u w:val="single"/>
        </w:rPr>
      </w:pPr>
    </w:p>
    <w:p w14:paraId="1BD6CF9B" w14:textId="77777777" w:rsidR="00B3100C" w:rsidRPr="00590752" w:rsidRDefault="00B3100C">
      <w:pPr>
        <w:rPr>
          <w:b/>
          <w:i/>
          <w:color w:val="C00000"/>
          <w:u w:val="single"/>
        </w:rPr>
      </w:pPr>
    </w:p>
    <w:p w14:paraId="1AE72AAD" w14:textId="77777777" w:rsidR="00B3100C" w:rsidRPr="00590752" w:rsidRDefault="00B3100C">
      <w:pPr>
        <w:rPr>
          <w:b/>
          <w:i/>
          <w:color w:val="C00000"/>
          <w:u w:val="single"/>
        </w:rPr>
      </w:pPr>
    </w:p>
    <w:p w14:paraId="315CFF9F" w14:textId="77777777" w:rsidR="00B3100C" w:rsidRPr="00590752" w:rsidRDefault="00B3100C">
      <w:pPr>
        <w:rPr>
          <w:b/>
          <w:i/>
          <w:color w:val="C00000"/>
          <w:u w:val="single"/>
        </w:rPr>
      </w:pPr>
    </w:p>
    <w:p w14:paraId="57C74942" w14:textId="77777777" w:rsidR="00B3100C" w:rsidRPr="00590752" w:rsidRDefault="00B3100C"/>
    <w:p w14:paraId="1352424B" w14:textId="77777777" w:rsidR="00B3100C" w:rsidRPr="00590752" w:rsidRDefault="00B3100C"/>
    <w:p w14:paraId="55C5FE80" w14:textId="77777777" w:rsidR="00B3100C" w:rsidRPr="00590752" w:rsidRDefault="00B3100C"/>
    <w:p w14:paraId="27C16ABD" w14:textId="77777777" w:rsidR="00B3100C" w:rsidRPr="00590752" w:rsidRDefault="00B3100C"/>
    <w:p w14:paraId="4228A043" w14:textId="77777777" w:rsidR="00B3100C" w:rsidRPr="00590752" w:rsidRDefault="00B3100C"/>
    <w:p w14:paraId="2B990EBF" w14:textId="77777777" w:rsidR="00B3100C" w:rsidRPr="00590752" w:rsidRDefault="006418C2">
      <w:pPr>
        <w:keepNext/>
        <w:spacing w:after="120"/>
      </w:pPr>
      <w:r w:rsidRPr="00590752">
        <w:rPr>
          <w:b/>
        </w:rPr>
        <w:lastRenderedPageBreak/>
        <w:t>LISTE DES RÉVISIONS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8"/>
        <w:gridCol w:w="1417"/>
        <w:gridCol w:w="7513"/>
      </w:tblGrid>
      <w:tr w:rsidR="00B3100C" w:rsidRPr="00590752" w14:paraId="5C45D948" w14:textId="77777777">
        <w:tc>
          <w:tcPr>
            <w:tcW w:w="988" w:type="dxa"/>
          </w:tcPr>
          <w:p w14:paraId="29D77826" w14:textId="77777777" w:rsidR="00B3100C" w:rsidRPr="00590752" w:rsidRDefault="006418C2">
            <w:pPr>
              <w:spacing w:before="40" w:after="40"/>
              <w:jc w:val="center"/>
              <w:rPr>
                <w:i/>
              </w:rPr>
            </w:pPr>
            <w:r w:rsidRPr="00590752">
              <w:rPr>
                <w:i/>
              </w:rPr>
              <w:t>Version</w:t>
            </w:r>
          </w:p>
        </w:tc>
        <w:tc>
          <w:tcPr>
            <w:tcW w:w="1417" w:type="dxa"/>
          </w:tcPr>
          <w:p w14:paraId="4A291D93" w14:textId="77777777" w:rsidR="00B3100C" w:rsidRPr="00590752" w:rsidRDefault="006418C2">
            <w:pPr>
              <w:spacing w:before="40" w:after="40"/>
              <w:jc w:val="center"/>
              <w:rPr>
                <w:i/>
              </w:rPr>
            </w:pPr>
            <w:r w:rsidRPr="00590752">
              <w:rPr>
                <w:i/>
              </w:rPr>
              <w:t>Date</w:t>
            </w:r>
          </w:p>
        </w:tc>
        <w:tc>
          <w:tcPr>
            <w:tcW w:w="7513" w:type="dxa"/>
          </w:tcPr>
          <w:p w14:paraId="26606D17" w14:textId="77777777" w:rsidR="00B3100C" w:rsidRPr="00590752" w:rsidRDefault="006418C2">
            <w:pPr>
              <w:spacing w:before="40" w:after="40"/>
              <w:jc w:val="center"/>
              <w:rPr>
                <w:i/>
              </w:rPr>
            </w:pPr>
            <w:r w:rsidRPr="00590752">
              <w:rPr>
                <w:i/>
              </w:rPr>
              <w:t>Modifications</w:t>
            </w:r>
          </w:p>
        </w:tc>
      </w:tr>
      <w:tr w:rsidR="00B3100C" w:rsidRPr="00590752" w14:paraId="65FB8696" w14:textId="77777777">
        <w:tc>
          <w:tcPr>
            <w:tcW w:w="988" w:type="dxa"/>
          </w:tcPr>
          <w:p w14:paraId="7EAD7565" w14:textId="77777777" w:rsidR="00B3100C" w:rsidRPr="00590752" w:rsidRDefault="006418C2">
            <w:pPr>
              <w:spacing w:before="40" w:after="40"/>
              <w:jc w:val="center"/>
            </w:pPr>
            <w:r w:rsidRPr="00590752">
              <w:t>1</w:t>
            </w:r>
          </w:p>
        </w:tc>
        <w:tc>
          <w:tcPr>
            <w:tcW w:w="1417" w:type="dxa"/>
          </w:tcPr>
          <w:p w14:paraId="5F7DA684" w14:textId="77777777" w:rsidR="00B3100C" w:rsidRPr="00590752" w:rsidRDefault="006418C2">
            <w:pPr>
              <w:spacing w:before="40" w:after="40"/>
              <w:jc w:val="center"/>
            </w:pPr>
            <w:r w:rsidRPr="00590752">
              <w:t>22/04/2021</w:t>
            </w:r>
          </w:p>
        </w:tc>
        <w:tc>
          <w:tcPr>
            <w:tcW w:w="7513" w:type="dxa"/>
          </w:tcPr>
          <w:p w14:paraId="7269F57C" w14:textId="77777777" w:rsidR="00B3100C" w:rsidRPr="00590752" w:rsidRDefault="006418C2">
            <w:pPr>
              <w:spacing w:before="40" w:after="40"/>
            </w:pPr>
            <w:r w:rsidRPr="00590752">
              <w:t>Première version.</w:t>
            </w:r>
          </w:p>
        </w:tc>
      </w:tr>
      <w:tr w:rsidR="00B3100C" w:rsidRPr="00590752" w14:paraId="217C450D" w14:textId="77777777">
        <w:tc>
          <w:tcPr>
            <w:tcW w:w="988" w:type="dxa"/>
          </w:tcPr>
          <w:p w14:paraId="7D672219" w14:textId="77777777" w:rsidR="00B3100C" w:rsidRPr="00590752" w:rsidRDefault="006418C2">
            <w:pPr>
              <w:spacing w:before="40" w:after="40"/>
              <w:jc w:val="center"/>
            </w:pPr>
            <w:r w:rsidRPr="00590752">
              <w:t>2</w:t>
            </w:r>
          </w:p>
        </w:tc>
        <w:tc>
          <w:tcPr>
            <w:tcW w:w="1417" w:type="dxa"/>
          </w:tcPr>
          <w:p w14:paraId="789411B7" w14:textId="77777777" w:rsidR="00B3100C" w:rsidRPr="00590752" w:rsidRDefault="006418C2">
            <w:pPr>
              <w:spacing w:before="40" w:after="40"/>
              <w:jc w:val="center"/>
            </w:pPr>
            <w:r w:rsidRPr="00590752">
              <w:t>07/05/2021</w:t>
            </w:r>
          </w:p>
        </w:tc>
        <w:tc>
          <w:tcPr>
            <w:tcW w:w="7513" w:type="dxa"/>
          </w:tcPr>
          <w:p w14:paraId="63788467" w14:textId="77777777" w:rsidR="00B3100C" w:rsidRPr="00590752" w:rsidRDefault="006418C2">
            <w:pPr>
              <w:spacing w:before="40" w:after="40"/>
            </w:pPr>
            <w:r w:rsidRPr="00590752">
              <w:t>Modifications mineures</w:t>
            </w:r>
          </w:p>
        </w:tc>
      </w:tr>
      <w:tr w:rsidR="00B3100C" w:rsidRPr="00590752" w14:paraId="1DFF5DF5" w14:textId="77777777">
        <w:tc>
          <w:tcPr>
            <w:tcW w:w="988" w:type="dxa"/>
          </w:tcPr>
          <w:p w14:paraId="3771D133" w14:textId="77777777" w:rsidR="00B3100C" w:rsidRPr="00590752" w:rsidRDefault="006418C2">
            <w:pPr>
              <w:spacing w:before="40" w:after="40"/>
              <w:jc w:val="center"/>
            </w:pPr>
            <w:r w:rsidRPr="00590752">
              <w:t>2.1</w:t>
            </w:r>
          </w:p>
        </w:tc>
        <w:tc>
          <w:tcPr>
            <w:tcW w:w="1417" w:type="dxa"/>
          </w:tcPr>
          <w:p w14:paraId="24736453" w14:textId="77777777" w:rsidR="00B3100C" w:rsidRPr="00590752" w:rsidRDefault="006418C2">
            <w:pPr>
              <w:spacing w:before="40" w:after="40"/>
              <w:jc w:val="center"/>
            </w:pPr>
            <w:r w:rsidRPr="00590752">
              <w:t>01/12/2021</w:t>
            </w:r>
          </w:p>
        </w:tc>
        <w:tc>
          <w:tcPr>
            <w:tcW w:w="7513" w:type="dxa"/>
          </w:tcPr>
          <w:p w14:paraId="79DC92F9" w14:textId="77777777" w:rsidR="00B3100C" w:rsidRPr="00590752" w:rsidRDefault="006418C2">
            <w:pPr>
              <w:spacing w:before="40" w:after="40"/>
            </w:pPr>
            <w:r w:rsidRPr="00590752">
              <w:t xml:space="preserve">Ajout préambule : cas d’usage </w:t>
            </w:r>
          </w:p>
        </w:tc>
      </w:tr>
      <w:tr w:rsidR="00B3100C" w:rsidRPr="00590752" w14:paraId="03D8A61D" w14:textId="77777777">
        <w:tc>
          <w:tcPr>
            <w:tcW w:w="988" w:type="dxa"/>
          </w:tcPr>
          <w:p w14:paraId="68C45173" w14:textId="77777777" w:rsidR="00B3100C" w:rsidRPr="00590752" w:rsidRDefault="006418C2">
            <w:pPr>
              <w:spacing w:before="40" w:after="40"/>
              <w:jc w:val="center"/>
            </w:pPr>
            <w:r w:rsidRPr="00590752">
              <w:t>2.2</w:t>
            </w:r>
          </w:p>
        </w:tc>
        <w:tc>
          <w:tcPr>
            <w:tcW w:w="1417" w:type="dxa"/>
          </w:tcPr>
          <w:p w14:paraId="4E7593A0" w14:textId="77777777" w:rsidR="00B3100C" w:rsidRPr="00590752" w:rsidRDefault="006418C2">
            <w:pPr>
              <w:spacing w:before="40" w:after="40"/>
              <w:jc w:val="center"/>
            </w:pPr>
            <w:r w:rsidRPr="00590752">
              <w:t>03/12/2021</w:t>
            </w:r>
          </w:p>
        </w:tc>
        <w:tc>
          <w:tcPr>
            <w:tcW w:w="7513" w:type="dxa"/>
          </w:tcPr>
          <w:p w14:paraId="0FAD3BB7" w14:textId="77777777" w:rsidR="00B3100C" w:rsidRPr="00590752" w:rsidRDefault="006418C2">
            <w:pPr>
              <w:spacing w:before="40" w:after="40"/>
            </w:pPr>
            <w:r w:rsidRPr="00590752">
              <w:t>Modification des données dynamiques</w:t>
            </w:r>
          </w:p>
        </w:tc>
      </w:tr>
      <w:tr w:rsidR="00B3100C" w:rsidRPr="00590752" w14:paraId="36E98CBD" w14:textId="77777777">
        <w:tc>
          <w:tcPr>
            <w:tcW w:w="988" w:type="dxa"/>
          </w:tcPr>
          <w:p w14:paraId="296956B7" w14:textId="77777777" w:rsidR="00B3100C" w:rsidRPr="00590752" w:rsidRDefault="006418C2">
            <w:pPr>
              <w:spacing w:before="40" w:after="40"/>
              <w:jc w:val="center"/>
            </w:pPr>
            <w:r w:rsidRPr="00590752">
              <w:t>2.3</w:t>
            </w:r>
          </w:p>
        </w:tc>
        <w:tc>
          <w:tcPr>
            <w:tcW w:w="1417" w:type="dxa"/>
          </w:tcPr>
          <w:p w14:paraId="49307C74" w14:textId="77777777" w:rsidR="00B3100C" w:rsidRPr="00590752" w:rsidRDefault="006418C2">
            <w:pPr>
              <w:spacing w:before="40" w:after="40"/>
              <w:jc w:val="center"/>
            </w:pPr>
            <w:r w:rsidRPr="00590752">
              <w:t>03/12/2021</w:t>
            </w:r>
          </w:p>
        </w:tc>
        <w:tc>
          <w:tcPr>
            <w:tcW w:w="7513" w:type="dxa"/>
          </w:tcPr>
          <w:p w14:paraId="64233D0A" w14:textId="77777777" w:rsidR="00B3100C" w:rsidRPr="00590752" w:rsidRDefault="006418C2">
            <w:pPr>
              <w:spacing w:before="40" w:after="40"/>
            </w:pPr>
            <w:r w:rsidRPr="00590752">
              <w:t>Modification éditoriales mineures</w:t>
            </w:r>
          </w:p>
        </w:tc>
      </w:tr>
      <w:tr w:rsidR="00B3100C" w:rsidRPr="00590752" w14:paraId="5829C409" w14:textId="77777777">
        <w:tc>
          <w:tcPr>
            <w:tcW w:w="988" w:type="dxa"/>
          </w:tcPr>
          <w:p w14:paraId="38C8FBE9" w14:textId="77777777" w:rsidR="00B3100C" w:rsidRPr="00590752" w:rsidRDefault="006418C2">
            <w:pPr>
              <w:spacing w:before="40" w:after="40"/>
              <w:jc w:val="center"/>
            </w:pPr>
            <w:r w:rsidRPr="00590752">
              <w:t>2.4</w:t>
            </w:r>
          </w:p>
        </w:tc>
        <w:tc>
          <w:tcPr>
            <w:tcW w:w="1417" w:type="dxa"/>
          </w:tcPr>
          <w:p w14:paraId="1174FDE7" w14:textId="77777777" w:rsidR="00B3100C" w:rsidRPr="00590752" w:rsidRDefault="006418C2">
            <w:pPr>
              <w:spacing w:before="40" w:after="40"/>
              <w:jc w:val="center"/>
            </w:pPr>
            <w:r w:rsidRPr="00590752">
              <w:t>26/09/2022</w:t>
            </w:r>
          </w:p>
        </w:tc>
        <w:tc>
          <w:tcPr>
            <w:tcW w:w="7513" w:type="dxa"/>
          </w:tcPr>
          <w:p w14:paraId="503D3BBE" w14:textId="77777777" w:rsidR="00B3100C" w:rsidRPr="00590752" w:rsidRDefault="006418C2">
            <w:pPr>
              <w:spacing w:before="40" w:after="40"/>
            </w:pPr>
            <w:r w:rsidRPr="00590752">
              <w:t>Simplification de l’encodage (suppression de l’ASN.1)</w:t>
            </w:r>
          </w:p>
        </w:tc>
      </w:tr>
      <w:tr w:rsidR="00B3100C" w:rsidRPr="00590752" w14:paraId="7A954B4E" w14:textId="77777777">
        <w:tc>
          <w:tcPr>
            <w:tcW w:w="988" w:type="dxa"/>
          </w:tcPr>
          <w:p w14:paraId="55526935" w14:textId="77777777" w:rsidR="00B3100C" w:rsidRPr="00590752" w:rsidRDefault="006418C2">
            <w:pPr>
              <w:spacing w:before="40" w:after="40"/>
              <w:jc w:val="center"/>
            </w:pPr>
            <w:r w:rsidRPr="00590752">
              <w:t>2.5</w:t>
            </w:r>
          </w:p>
        </w:tc>
        <w:tc>
          <w:tcPr>
            <w:tcW w:w="1417" w:type="dxa"/>
          </w:tcPr>
          <w:p w14:paraId="559AEB39" w14:textId="79DBDD11" w:rsidR="00B3100C" w:rsidRPr="00590752" w:rsidRDefault="00C12434">
            <w:pPr>
              <w:spacing w:before="40" w:after="40"/>
              <w:jc w:val="center"/>
            </w:pPr>
            <w:r w:rsidRPr="00590752">
              <w:t>2</w:t>
            </w:r>
            <w:r w:rsidR="006418C2" w:rsidRPr="00590752">
              <w:t>/</w:t>
            </w:r>
            <w:r w:rsidRPr="00590752">
              <w:t>06</w:t>
            </w:r>
            <w:r w:rsidR="006418C2" w:rsidRPr="00590752">
              <w:t>/2023</w:t>
            </w:r>
          </w:p>
        </w:tc>
        <w:tc>
          <w:tcPr>
            <w:tcW w:w="7513" w:type="dxa"/>
          </w:tcPr>
          <w:p w14:paraId="333EC2CC" w14:textId="3179604B" w:rsidR="00B3100C" w:rsidRPr="00590752" w:rsidRDefault="006418C2">
            <w:pPr>
              <w:spacing w:before="40" w:after="40"/>
            </w:pPr>
            <w:r w:rsidRPr="00590752">
              <w:t>Optimisation de la structure de données</w:t>
            </w:r>
          </w:p>
          <w:p w14:paraId="09C3E4D4" w14:textId="186FFB83" w:rsidR="00B3100C" w:rsidRPr="00590752" w:rsidRDefault="006418C2">
            <w:pPr>
              <w:spacing w:before="40" w:after="40"/>
            </w:pPr>
            <w:proofErr w:type="spellStart"/>
            <w:r w:rsidRPr="00590752">
              <w:t>Aztec</w:t>
            </w:r>
            <w:proofErr w:type="spellEnd"/>
            <w:r w:rsidRPr="00590752">
              <w:t xml:space="preserve"> remplacé par QR Code</w:t>
            </w:r>
          </w:p>
          <w:p w14:paraId="3B2E4EE4" w14:textId="5F3A9B97" w:rsidR="00B3100C" w:rsidRPr="00590752" w:rsidRDefault="006418C2">
            <w:pPr>
              <w:spacing w:before="40" w:after="40"/>
            </w:pPr>
            <w:r w:rsidRPr="00590752">
              <w:t>Binaire remplacé par texte Base45</w:t>
            </w:r>
          </w:p>
        </w:tc>
      </w:tr>
      <w:tr w:rsidR="000D21EA" w:rsidRPr="00590752" w14:paraId="153C76B0" w14:textId="77777777" w:rsidTr="0063031C">
        <w:trPr>
          <w:ins w:id="0" w:author="Spirtech" w:date="2023-06-08T10:46:00Z"/>
        </w:trPr>
        <w:tc>
          <w:tcPr>
            <w:tcW w:w="988" w:type="dxa"/>
          </w:tcPr>
          <w:p w14:paraId="612E52A2" w14:textId="2D21F74C" w:rsidR="000D21EA" w:rsidRPr="00590752" w:rsidRDefault="000D21EA" w:rsidP="0063031C">
            <w:pPr>
              <w:spacing w:before="40" w:after="40"/>
              <w:jc w:val="center"/>
              <w:rPr>
                <w:ins w:id="1" w:author="Spirtech" w:date="2023-06-08T10:46:00Z"/>
              </w:rPr>
            </w:pPr>
            <w:ins w:id="2" w:author="Spirtech" w:date="2023-06-08T10:46:00Z">
              <w:r w:rsidRPr="00590752">
                <w:t>2.</w:t>
              </w:r>
              <w:r>
                <w:t>6</w:t>
              </w:r>
            </w:ins>
          </w:p>
        </w:tc>
        <w:tc>
          <w:tcPr>
            <w:tcW w:w="1417" w:type="dxa"/>
          </w:tcPr>
          <w:p w14:paraId="492500B8" w14:textId="70EE1BA0" w:rsidR="000D21EA" w:rsidRPr="00590752" w:rsidRDefault="000D21EA" w:rsidP="0063031C">
            <w:pPr>
              <w:spacing w:before="40" w:after="40"/>
              <w:jc w:val="center"/>
              <w:rPr>
                <w:ins w:id="3" w:author="Spirtech" w:date="2023-06-08T10:46:00Z"/>
              </w:rPr>
            </w:pPr>
            <w:ins w:id="4" w:author="Spirtech" w:date="2023-06-08T10:46:00Z">
              <w:r>
                <w:t>6</w:t>
              </w:r>
              <w:r w:rsidRPr="00590752">
                <w:t>/06/2023</w:t>
              </w:r>
            </w:ins>
          </w:p>
        </w:tc>
        <w:tc>
          <w:tcPr>
            <w:tcW w:w="7513" w:type="dxa"/>
          </w:tcPr>
          <w:p w14:paraId="20C734AC" w14:textId="5A76464A" w:rsidR="000D21EA" w:rsidRPr="00590752" w:rsidRDefault="000D21EA" w:rsidP="0063031C">
            <w:pPr>
              <w:spacing w:before="40" w:after="40"/>
              <w:rPr>
                <w:ins w:id="5" w:author="Spirtech" w:date="2023-06-08T10:46:00Z"/>
              </w:rPr>
            </w:pPr>
            <w:ins w:id="6" w:author="Spirtech" w:date="2023-06-08T10:46:00Z">
              <w:r w:rsidRPr="00590752">
                <w:t>Modification éditoriale mineure</w:t>
              </w:r>
            </w:ins>
          </w:p>
        </w:tc>
      </w:tr>
    </w:tbl>
    <w:p w14:paraId="4C76DE4E" w14:textId="77777777" w:rsidR="00B3100C" w:rsidRPr="00590752" w:rsidRDefault="00B3100C">
      <w:pPr>
        <w:pStyle w:val="Interligne"/>
      </w:pPr>
    </w:p>
    <w:p w14:paraId="073B30A1" w14:textId="77777777" w:rsidR="00B3100C" w:rsidRPr="00590752" w:rsidRDefault="006418C2">
      <w:pPr>
        <w:keepNext/>
        <w:pageBreakBefore/>
        <w:rPr>
          <w:b/>
          <w:sz w:val="24"/>
          <w:szCs w:val="24"/>
        </w:rPr>
      </w:pPr>
      <w:r w:rsidRPr="00590752">
        <w:rPr>
          <w:b/>
          <w:sz w:val="24"/>
          <w:szCs w:val="24"/>
        </w:rPr>
        <w:lastRenderedPageBreak/>
        <w:t>Table des matières</w:t>
      </w:r>
    </w:p>
    <w:p w14:paraId="7D94957E" w14:textId="1BD0856A" w:rsidR="00141E65" w:rsidRPr="00590752" w:rsidRDefault="006418C2">
      <w:pPr>
        <w:pStyle w:val="TM1"/>
        <w:rPr>
          <w:rFonts w:asciiTheme="minorHAnsi" w:eastAsiaTheme="minorEastAsia" w:hAnsiTheme="minorHAnsi" w:cstheme="minorBidi"/>
          <w:kern w:val="2"/>
          <w:sz w:val="22"/>
          <w:szCs w:val="22"/>
          <w14:ligatures w14:val="standardContextual"/>
        </w:rPr>
      </w:pPr>
      <w:r w:rsidRPr="00590752">
        <w:fldChar w:fldCharType="begin"/>
      </w:r>
      <w:r w:rsidRPr="00590752">
        <w:instrText xml:space="preserve"> TOC \o "1-5" \h \z \u </w:instrText>
      </w:r>
      <w:r w:rsidRPr="00590752">
        <w:fldChar w:fldCharType="separate"/>
      </w:r>
      <w:hyperlink w:anchor="_Toc136584950" w:history="1">
        <w:r w:rsidR="00141E65" w:rsidRPr="00590752">
          <w:rPr>
            <w:rStyle w:val="Lienhypertexte"/>
          </w:rPr>
          <w:t>I.</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Introduction</w:t>
        </w:r>
        <w:r w:rsidR="00141E65" w:rsidRPr="00590752">
          <w:rPr>
            <w:webHidden/>
          </w:rPr>
          <w:tab/>
        </w:r>
        <w:r w:rsidR="00141E65" w:rsidRPr="00590752">
          <w:rPr>
            <w:webHidden/>
          </w:rPr>
          <w:fldChar w:fldCharType="begin"/>
        </w:r>
        <w:r w:rsidR="00141E65" w:rsidRPr="00590752">
          <w:rPr>
            <w:webHidden/>
          </w:rPr>
          <w:instrText xml:space="preserve"> PAGEREF _Toc136584950 \h </w:instrText>
        </w:r>
        <w:r w:rsidR="00141E65" w:rsidRPr="00590752">
          <w:rPr>
            <w:webHidden/>
          </w:rPr>
        </w:r>
        <w:r w:rsidR="00141E65" w:rsidRPr="00590752">
          <w:rPr>
            <w:webHidden/>
          </w:rPr>
          <w:fldChar w:fldCharType="separate"/>
        </w:r>
        <w:r w:rsidR="00625E25">
          <w:rPr>
            <w:webHidden/>
          </w:rPr>
          <w:t>5</w:t>
        </w:r>
        <w:r w:rsidR="00141E65" w:rsidRPr="00590752">
          <w:rPr>
            <w:webHidden/>
          </w:rPr>
          <w:fldChar w:fldCharType="end"/>
        </w:r>
      </w:hyperlink>
    </w:p>
    <w:p w14:paraId="48380E24" w14:textId="3811D268"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51" w:history="1">
        <w:r w:rsidR="00141E65" w:rsidRPr="00590752">
          <w:rPr>
            <w:rStyle w:val="Lienhypertexte"/>
            <w:rFonts w:ascii="Times New Roman" w:hAnsi="Times New Roman"/>
            <w:noProof/>
          </w:rPr>
          <w:t>I.1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Cas d’usage</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_Toc136584951 \h </w:instrText>
        </w:r>
        <w:r w:rsidR="00141E65" w:rsidRPr="00590752">
          <w:rPr>
            <w:noProof/>
            <w:webHidden/>
          </w:rPr>
        </w:r>
        <w:r w:rsidR="00141E65" w:rsidRPr="00590752">
          <w:rPr>
            <w:noProof/>
            <w:webHidden/>
          </w:rPr>
          <w:fldChar w:fldCharType="separate"/>
        </w:r>
        <w:r w:rsidR="00625E25">
          <w:rPr>
            <w:noProof/>
            <w:webHidden/>
          </w:rPr>
          <w:t>5</w:t>
        </w:r>
        <w:r w:rsidR="00141E65" w:rsidRPr="00590752">
          <w:rPr>
            <w:noProof/>
            <w:webHidden/>
          </w:rPr>
          <w:fldChar w:fldCharType="end"/>
        </w:r>
      </w:hyperlink>
    </w:p>
    <w:p w14:paraId="29834F39" w14:textId="091D58E3"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52" w:history="1">
        <w:r w:rsidR="00141E65" w:rsidRPr="00590752">
          <w:rPr>
            <w:rStyle w:val="Lienhypertexte"/>
            <w:rFonts w:ascii="Times New Roman" w:hAnsi="Times New Roman"/>
            <w:noProof/>
          </w:rPr>
          <w:t>I.2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Objet du document</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_Toc136584952 \h </w:instrText>
        </w:r>
        <w:r w:rsidR="00141E65" w:rsidRPr="00590752">
          <w:rPr>
            <w:noProof/>
            <w:webHidden/>
          </w:rPr>
        </w:r>
        <w:r w:rsidR="00141E65" w:rsidRPr="00590752">
          <w:rPr>
            <w:noProof/>
            <w:webHidden/>
          </w:rPr>
          <w:fldChar w:fldCharType="separate"/>
        </w:r>
        <w:r w:rsidR="00625E25">
          <w:rPr>
            <w:noProof/>
            <w:webHidden/>
          </w:rPr>
          <w:t>5</w:t>
        </w:r>
        <w:r w:rsidR="00141E65" w:rsidRPr="00590752">
          <w:rPr>
            <w:noProof/>
            <w:webHidden/>
          </w:rPr>
          <w:fldChar w:fldCharType="end"/>
        </w:r>
      </w:hyperlink>
    </w:p>
    <w:p w14:paraId="2D8316E0" w14:textId="629AD623"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53" w:history="1">
        <w:r w:rsidR="00141E65" w:rsidRPr="00590752">
          <w:rPr>
            <w:rStyle w:val="Lienhypertexte"/>
            <w:rFonts w:ascii="Times New Roman" w:hAnsi="Times New Roman"/>
            <w:noProof/>
          </w:rPr>
          <w:t>I.3</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Définitions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_Toc136584953 \h </w:instrText>
        </w:r>
        <w:r w:rsidR="00141E65" w:rsidRPr="00590752">
          <w:rPr>
            <w:noProof/>
            <w:webHidden/>
          </w:rPr>
        </w:r>
        <w:r w:rsidR="00141E65" w:rsidRPr="00590752">
          <w:rPr>
            <w:noProof/>
            <w:webHidden/>
          </w:rPr>
          <w:fldChar w:fldCharType="separate"/>
        </w:r>
        <w:r w:rsidR="00625E25">
          <w:rPr>
            <w:noProof/>
            <w:webHidden/>
          </w:rPr>
          <w:t>6</w:t>
        </w:r>
        <w:r w:rsidR="00141E65" w:rsidRPr="00590752">
          <w:rPr>
            <w:noProof/>
            <w:webHidden/>
          </w:rPr>
          <w:fldChar w:fldCharType="end"/>
        </w:r>
      </w:hyperlink>
    </w:p>
    <w:p w14:paraId="191148B3" w14:textId="08E2B416"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54" w:history="1">
        <w:r w:rsidR="00141E65" w:rsidRPr="00590752">
          <w:rPr>
            <w:rStyle w:val="Lienhypertexte"/>
            <w:rFonts w:ascii="Times New Roman" w:hAnsi="Times New Roman"/>
            <w:noProof/>
          </w:rPr>
          <w:t>I.4</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Présentation des technologies envisagées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_Toc136584954 \h </w:instrText>
        </w:r>
        <w:r w:rsidR="00141E65" w:rsidRPr="00590752">
          <w:rPr>
            <w:noProof/>
            <w:webHidden/>
          </w:rPr>
        </w:r>
        <w:r w:rsidR="00141E65" w:rsidRPr="00590752">
          <w:rPr>
            <w:noProof/>
            <w:webHidden/>
          </w:rPr>
          <w:fldChar w:fldCharType="separate"/>
        </w:r>
        <w:r w:rsidR="00625E25">
          <w:rPr>
            <w:noProof/>
            <w:webHidden/>
          </w:rPr>
          <w:t>6</w:t>
        </w:r>
        <w:r w:rsidR="00141E65" w:rsidRPr="00590752">
          <w:rPr>
            <w:noProof/>
            <w:webHidden/>
          </w:rPr>
          <w:fldChar w:fldCharType="end"/>
        </w:r>
      </w:hyperlink>
    </w:p>
    <w:p w14:paraId="471EACC8" w14:textId="73589386"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4955" w:history="1">
        <w:r w:rsidR="00141E65" w:rsidRPr="00590752">
          <w:rPr>
            <w:rStyle w:val="Lienhypertexte"/>
          </w:rPr>
          <w:t>I.4.1</w:t>
        </w:r>
        <w:r w:rsidR="00141E65" w:rsidRPr="00590752">
          <w:rPr>
            <w:rFonts w:asciiTheme="minorHAnsi" w:hAnsiTheme="minorHAnsi"/>
            <w:i w:val="0"/>
            <w:iCs w:val="0"/>
            <w:kern w:val="2"/>
            <w:sz w:val="22"/>
            <w:szCs w:val="22"/>
            <w14:ligatures w14:val="standardContextual"/>
          </w:rPr>
          <w:tab/>
        </w:r>
        <w:r w:rsidR="00141E65" w:rsidRPr="00590752">
          <w:rPr>
            <w:rStyle w:val="Lienhypertexte"/>
          </w:rPr>
          <w:t>NFC (« Near Field Communication »)</w:t>
        </w:r>
        <w:r w:rsidR="00141E65" w:rsidRPr="00590752">
          <w:rPr>
            <w:webHidden/>
          </w:rPr>
          <w:tab/>
        </w:r>
        <w:r w:rsidR="00141E65" w:rsidRPr="00590752">
          <w:rPr>
            <w:webHidden/>
          </w:rPr>
          <w:fldChar w:fldCharType="begin"/>
        </w:r>
        <w:r w:rsidR="00141E65" w:rsidRPr="00590752">
          <w:rPr>
            <w:webHidden/>
          </w:rPr>
          <w:instrText xml:space="preserve"> PAGEREF _Toc136584955 \h </w:instrText>
        </w:r>
        <w:r w:rsidR="00141E65" w:rsidRPr="00590752">
          <w:rPr>
            <w:webHidden/>
          </w:rPr>
        </w:r>
        <w:r w:rsidR="00141E65" w:rsidRPr="00590752">
          <w:rPr>
            <w:webHidden/>
          </w:rPr>
          <w:fldChar w:fldCharType="separate"/>
        </w:r>
        <w:r w:rsidR="00625E25">
          <w:rPr>
            <w:webHidden/>
          </w:rPr>
          <w:t>6</w:t>
        </w:r>
        <w:r w:rsidR="00141E65" w:rsidRPr="00590752">
          <w:rPr>
            <w:webHidden/>
          </w:rPr>
          <w:fldChar w:fldCharType="end"/>
        </w:r>
      </w:hyperlink>
    </w:p>
    <w:p w14:paraId="7ED73F82" w14:textId="7F4EF517"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4956" w:history="1">
        <w:r w:rsidR="00141E65" w:rsidRPr="00590752">
          <w:rPr>
            <w:rStyle w:val="Lienhypertexte"/>
          </w:rPr>
          <w:t>I.4.2</w:t>
        </w:r>
        <w:r w:rsidR="00141E65" w:rsidRPr="00590752">
          <w:rPr>
            <w:rFonts w:asciiTheme="minorHAnsi" w:hAnsiTheme="minorHAnsi"/>
            <w:i w:val="0"/>
            <w:iCs w:val="0"/>
            <w:kern w:val="2"/>
            <w:sz w:val="22"/>
            <w:szCs w:val="22"/>
            <w14:ligatures w14:val="standardContextual"/>
          </w:rPr>
          <w:tab/>
        </w:r>
        <w:r w:rsidR="00141E65" w:rsidRPr="00590752">
          <w:rPr>
            <w:rStyle w:val="Lienhypertexte"/>
          </w:rPr>
          <w:t>BLE (« Bluetooth Low Energy »)</w:t>
        </w:r>
        <w:r w:rsidR="00141E65" w:rsidRPr="00590752">
          <w:rPr>
            <w:webHidden/>
          </w:rPr>
          <w:tab/>
        </w:r>
        <w:r w:rsidR="00141E65" w:rsidRPr="00590752">
          <w:rPr>
            <w:webHidden/>
          </w:rPr>
          <w:fldChar w:fldCharType="begin"/>
        </w:r>
        <w:r w:rsidR="00141E65" w:rsidRPr="00590752">
          <w:rPr>
            <w:webHidden/>
          </w:rPr>
          <w:instrText xml:space="preserve"> PAGEREF _Toc136584956 \h </w:instrText>
        </w:r>
        <w:r w:rsidR="00141E65" w:rsidRPr="00590752">
          <w:rPr>
            <w:webHidden/>
          </w:rPr>
        </w:r>
        <w:r w:rsidR="00141E65" w:rsidRPr="00590752">
          <w:rPr>
            <w:webHidden/>
          </w:rPr>
          <w:fldChar w:fldCharType="separate"/>
        </w:r>
        <w:r w:rsidR="00625E25">
          <w:rPr>
            <w:webHidden/>
          </w:rPr>
          <w:t>7</w:t>
        </w:r>
        <w:r w:rsidR="00141E65" w:rsidRPr="00590752">
          <w:rPr>
            <w:webHidden/>
          </w:rPr>
          <w:fldChar w:fldCharType="end"/>
        </w:r>
      </w:hyperlink>
    </w:p>
    <w:p w14:paraId="22AC49AD" w14:textId="69DEBE2D"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4957" w:history="1">
        <w:r w:rsidR="00141E65" w:rsidRPr="00590752">
          <w:rPr>
            <w:rStyle w:val="Lienhypertexte"/>
          </w:rPr>
          <w:t>I.4.3</w:t>
        </w:r>
        <w:r w:rsidR="00141E65" w:rsidRPr="00590752">
          <w:rPr>
            <w:rFonts w:asciiTheme="minorHAnsi" w:hAnsiTheme="minorHAnsi"/>
            <w:i w:val="0"/>
            <w:iCs w:val="0"/>
            <w:kern w:val="2"/>
            <w:sz w:val="22"/>
            <w:szCs w:val="22"/>
            <w14:ligatures w14:val="standardContextual"/>
          </w:rPr>
          <w:tab/>
        </w:r>
        <w:r w:rsidR="00141E65" w:rsidRPr="00590752">
          <w:rPr>
            <w:rStyle w:val="Lienhypertexte"/>
          </w:rPr>
          <w:t>CB2D (code-barres à deux dimensions)</w:t>
        </w:r>
        <w:r w:rsidR="00141E65" w:rsidRPr="00590752">
          <w:rPr>
            <w:webHidden/>
          </w:rPr>
          <w:tab/>
        </w:r>
        <w:r w:rsidR="00141E65" w:rsidRPr="00590752">
          <w:rPr>
            <w:webHidden/>
          </w:rPr>
          <w:fldChar w:fldCharType="begin"/>
        </w:r>
        <w:r w:rsidR="00141E65" w:rsidRPr="00590752">
          <w:rPr>
            <w:webHidden/>
          </w:rPr>
          <w:instrText xml:space="preserve"> PAGEREF _Toc136584957 \h </w:instrText>
        </w:r>
        <w:r w:rsidR="00141E65" w:rsidRPr="00590752">
          <w:rPr>
            <w:webHidden/>
          </w:rPr>
        </w:r>
        <w:r w:rsidR="00141E65" w:rsidRPr="00590752">
          <w:rPr>
            <w:webHidden/>
          </w:rPr>
          <w:fldChar w:fldCharType="separate"/>
        </w:r>
        <w:r w:rsidR="00625E25">
          <w:rPr>
            <w:webHidden/>
          </w:rPr>
          <w:t>8</w:t>
        </w:r>
        <w:r w:rsidR="00141E65" w:rsidRPr="00590752">
          <w:rPr>
            <w:webHidden/>
          </w:rPr>
          <w:fldChar w:fldCharType="end"/>
        </w:r>
      </w:hyperlink>
    </w:p>
    <w:p w14:paraId="4693379B" w14:textId="327D547A" w:rsidR="00141E65" w:rsidRPr="00590752" w:rsidRDefault="00347E17">
      <w:pPr>
        <w:pStyle w:val="TM1"/>
        <w:rPr>
          <w:rFonts w:asciiTheme="minorHAnsi" w:eastAsiaTheme="minorEastAsia" w:hAnsiTheme="minorHAnsi" w:cstheme="minorBidi"/>
          <w:kern w:val="2"/>
          <w:sz w:val="22"/>
          <w:szCs w:val="22"/>
          <w14:ligatures w14:val="standardContextual"/>
        </w:rPr>
      </w:pPr>
      <w:hyperlink w:anchor="_Toc136584965" w:history="1">
        <w:r w:rsidR="00141E65" w:rsidRPr="00590752">
          <w:rPr>
            <w:rStyle w:val="Lienhypertexte"/>
          </w:rPr>
          <w:t>II.</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Modes d’accès</w:t>
        </w:r>
        <w:r w:rsidR="00141E65" w:rsidRPr="00590752">
          <w:rPr>
            <w:webHidden/>
          </w:rPr>
          <w:tab/>
        </w:r>
        <w:r w:rsidR="00141E65" w:rsidRPr="00590752">
          <w:rPr>
            <w:webHidden/>
          </w:rPr>
          <w:fldChar w:fldCharType="begin"/>
        </w:r>
        <w:r w:rsidR="00141E65" w:rsidRPr="00590752">
          <w:rPr>
            <w:webHidden/>
          </w:rPr>
          <w:instrText xml:space="preserve"> PAGEREF _Toc136584965 \h </w:instrText>
        </w:r>
        <w:r w:rsidR="00141E65" w:rsidRPr="00590752">
          <w:rPr>
            <w:webHidden/>
          </w:rPr>
        </w:r>
        <w:r w:rsidR="00141E65" w:rsidRPr="00590752">
          <w:rPr>
            <w:webHidden/>
          </w:rPr>
          <w:fldChar w:fldCharType="separate"/>
        </w:r>
        <w:r w:rsidR="00625E25">
          <w:rPr>
            <w:webHidden/>
          </w:rPr>
          <w:t>9</w:t>
        </w:r>
        <w:r w:rsidR="00141E65" w:rsidRPr="00590752">
          <w:rPr>
            <w:webHidden/>
          </w:rPr>
          <w:fldChar w:fldCharType="end"/>
        </w:r>
      </w:hyperlink>
    </w:p>
    <w:p w14:paraId="18C91345" w14:textId="67A35510"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66" w:history="1">
        <w:r w:rsidR="00141E65" w:rsidRPr="00590752">
          <w:rPr>
            <w:rStyle w:val="Lienhypertexte"/>
            <w:rFonts w:ascii="Times New Roman" w:hAnsi="Times New Roman"/>
            <w:noProof/>
          </w:rPr>
          <w:t>II.1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Échanges en NFC</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_Toc136584966 \h </w:instrText>
        </w:r>
        <w:r w:rsidR="00141E65" w:rsidRPr="00590752">
          <w:rPr>
            <w:noProof/>
            <w:webHidden/>
          </w:rPr>
        </w:r>
        <w:r w:rsidR="00141E65" w:rsidRPr="00590752">
          <w:rPr>
            <w:noProof/>
            <w:webHidden/>
          </w:rPr>
          <w:fldChar w:fldCharType="separate"/>
        </w:r>
        <w:r w:rsidR="00625E25">
          <w:rPr>
            <w:noProof/>
            <w:webHidden/>
          </w:rPr>
          <w:t>9</w:t>
        </w:r>
        <w:r w:rsidR="00141E65" w:rsidRPr="00590752">
          <w:rPr>
            <w:noProof/>
            <w:webHidden/>
          </w:rPr>
          <w:fldChar w:fldCharType="end"/>
        </w:r>
      </w:hyperlink>
    </w:p>
    <w:p w14:paraId="74F50F5C" w14:textId="1498065E"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67" w:history="1">
        <w:r w:rsidR="00141E65" w:rsidRPr="00590752">
          <w:rPr>
            <w:rStyle w:val="Lienhypertexte"/>
            <w:rFonts w:ascii="Times New Roman" w:hAnsi="Times New Roman"/>
            <w:noProof/>
          </w:rPr>
          <w:t>II.2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Affichage du CB2D</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_Toc136584967 \h </w:instrText>
        </w:r>
        <w:r w:rsidR="00141E65" w:rsidRPr="00590752">
          <w:rPr>
            <w:noProof/>
            <w:webHidden/>
          </w:rPr>
        </w:r>
        <w:r w:rsidR="00141E65" w:rsidRPr="00590752">
          <w:rPr>
            <w:noProof/>
            <w:webHidden/>
          </w:rPr>
          <w:fldChar w:fldCharType="separate"/>
        </w:r>
        <w:r w:rsidR="00625E25">
          <w:rPr>
            <w:noProof/>
            <w:webHidden/>
          </w:rPr>
          <w:t>9</w:t>
        </w:r>
        <w:r w:rsidR="00141E65" w:rsidRPr="00590752">
          <w:rPr>
            <w:noProof/>
            <w:webHidden/>
          </w:rPr>
          <w:fldChar w:fldCharType="end"/>
        </w:r>
      </w:hyperlink>
    </w:p>
    <w:p w14:paraId="785B3FB1" w14:textId="4FD3F0DF"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68" w:history="1">
        <w:r w:rsidR="00141E65" w:rsidRPr="00590752">
          <w:rPr>
            <w:rStyle w:val="Lienhypertexte"/>
            <w:rFonts w:ascii="Times New Roman" w:hAnsi="Times New Roman"/>
            <w:noProof/>
          </w:rPr>
          <w:t>II.3</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Échanges en BLE</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_Toc136584968 \h </w:instrText>
        </w:r>
        <w:r w:rsidR="00141E65" w:rsidRPr="00590752">
          <w:rPr>
            <w:noProof/>
            <w:webHidden/>
          </w:rPr>
        </w:r>
        <w:r w:rsidR="00141E65" w:rsidRPr="00590752">
          <w:rPr>
            <w:noProof/>
            <w:webHidden/>
          </w:rPr>
          <w:fldChar w:fldCharType="separate"/>
        </w:r>
        <w:r w:rsidR="00625E25">
          <w:rPr>
            <w:noProof/>
            <w:webHidden/>
          </w:rPr>
          <w:t>10</w:t>
        </w:r>
        <w:r w:rsidR="00141E65" w:rsidRPr="00590752">
          <w:rPr>
            <w:noProof/>
            <w:webHidden/>
          </w:rPr>
          <w:fldChar w:fldCharType="end"/>
        </w:r>
      </w:hyperlink>
    </w:p>
    <w:p w14:paraId="5FA7727E" w14:textId="0E037879" w:rsidR="00141E65" w:rsidRPr="00590752" w:rsidRDefault="00347E17">
      <w:pPr>
        <w:pStyle w:val="TM1"/>
        <w:rPr>
          <w:rFonts w:asciiTheme="minorHAnsi" w:eastAsiaTheme="minorEastAsia" w:hAnsiTheme="minorHAnsi" w:cstheme="minorBidi"/>
          <w:kern w:val="2"/>
          <w:sz w:val="22"/>
          <w:szCs w:val="22"/>
          <w14:ligatures w14:val="standardContextual"/>
        </w:rPr>
      </w:pPr>
      <w:hyperlink w:anchor="_Toc136584969" w:history="1">
        <w:r w:rsidR="00141E65" w:rsidRPr="00590752">
          <w:rPr>
            <w:rStyle w:val="Lienhypertexte"/>
          </w:rPr>
          <w:t>III.</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Données en CB2D ou en BLE</w:t>
        </w:r>
        <w:r w:rsidR="00141E65" w:rsidRPr="00590752">
          <w:rPr>
            <w:webHidden/>
          </w:rPr>
          <w:tab/>
        </w:r>
        <w:r w:rsidR="00141E65" w:rsidRPr="00590752">
          <w:rPr>
            <w:webHidden/>
          </w:rPr>
          <w:fldChar w:fldCharType="begin"/>
        </w:r>
        <w:r w:rsidR="00141E65" w:rsidRPr="00590752">
          <w:rPr>
            <w:webHidden/>
          </w:rPr>
          <w:instrText xml:space="preserve"> PAGEREF _Toc136584969 \h </w:instrText>
        </w:r>
        <w:r w:rsidR="00141E65" w:rsidRPr="00590752">
          <w:rPr>
            <w:webHidden/>
          </w:rPr>
        </w:r>
        <w:r w:rsidR="00141E65" w:rsidRPr="00590752">
          <w:rPr>
            <w:webHidden/>
          </w:rPr>
          <w:fldChar w:fldCharType="separate"/>
        </w:r>
        <w:r w:rsidR="00625E25">
          <w:rPr>
            <w:webHidden/>
          </w:rPr>
          <w:t>11</w:t>
        </w:r>
        <w:r w:rsidR="00141E65" w:rsidRPr="00590752">
          <w:rPr>
            <w:webHidden/>
          </w:rPr>
          <w:fldChar w:fldCharType="end"/>
        </w:r>
      </w:hyperlink>
    </w:p>
    <w:p w14:paraId="35E03C18" w14:textId="2356B4F2"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70" w:history="1">
        <w:r w:rsidR="00141E65" w:rsidRPr="00590752">
          <w:rPr>
            <w:rStyle w:val="Lienhypertexte"/>
            <w:rFonts w:ascii="Times New Roman" w:hAnsi="Times New Roman"/>
            <w:noProof/>
          </w:rPr>
          <w:t>III.1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Présentation</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_Toc136584970 \h </w:instrText>
        </w:r>
        <w:r w:rsidR="00141E65" w:rsidRPr="00590752">
          <w:rPr>
            <w:noProof/>
            <w:webHidden/>
          </w:rPr>
        </w:r>
        <w:r w:rsidR="00141E65" w:rsidRPr="00590752">
          <w:rPr>
            <w:noProof/>
            <w:webHidden/>
          </w:rPr>
          <w:fldChar w:fldCharType="separate"/>
        </w:r>
        <w:r w:rsidR="00625E25">
          <w:rPr>
            <w:noProof/>
            <w:webHidden/>
          </w:rPr>
          <w:t>11</w:t>
        </w:r>
        <w:r w:rsidR="00141E65" w:rsidRPr="00590752">
          <w:rPr>
            <w:noProof/>
            <w:webHidden/>
          </w:rPr>
          <w:fldChar w:fldCharType="end"/>
        </w:r>
      </w:hyperlink>
    </w:p>
    <w:p w14:paraId="766E22E8" w14:textId="4E925C7B"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71" w:history="1">
        <w:r w:rsidR="00141E65" w:rsidRPr="00590752">
          <w:rPr>
            <w:rStyle w:val="Lienhypertexte"/>
            <w:rFonts w:ascii="Times New Roman" w:hAnsi="Times New Roman"/>
            <w:noProof/>
          </w:rPr>
          <w:t>III.2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Structure de données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_Toc136584971 \h </w:instrText>
        </w:r>
        <w:r w:rsidR="00141E65" w:rsidRPr="00590752">
          <w:rPr>
            <w:noProof/>
            <w:webHidden/>
          </w:rPr>
        </w:r>
        <w:r w:rsidR="00141E65" w:rsidRPr="00590752">
          <w:rPr>
            <w:noProof/>
            <w:webHidden/>
          </w:rPr>
          <w:fldChar w:fldCharType="separate"/>
        </w:r>
        <w:r w:rsidR="00625E25">
          <w:rPr>
            <w:noProof/>
            <w:webHidden/>
          </w:rPr>
          <w:t>12</w:t>
        </w:r>
        <w:r w:rsidR="00141E65" w:rsidRPr="00590752">
          <w:rPr>
            <w:noProof/>
            <w:webHidden/>
          </w:rPr>
          <w:fldChar w:fldCharType="end"/>
        </w:r>
      </w:hyperlink>
    </w:p>
    <w:p w14:paraId="7A3E1557" w14:textId="003A655E"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4972" w:history="1">
        <w:r w:rsidR="00141E65" w:rsidRPr="00590752">
          <w:rPr>
            <w:rStyle w:val="Lienhypertexte"/>
            <w:rFonts w:ascii="Times New Roman" w:hAnsi="Times New Roman"/>
            <w:noProof/>
          </w:rPr>
          <w:t>III.3</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Unicité des identifiants prédéfinis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_Toc136584972 \h </w:instrText>
        </w:r>
        <w:r w:rsidR="00141E65" w:rsidRPr="00590752">
          <w:rPr>
            <w:noProof/>
            <w:webHidden/>
          </w:rPr>
        </w:r>
        <w:r w:rsidR="00141E65" w:rsidRPr="00590752">
          <w:rPr>
            <w:noProof/>
            <w:webHidden/>
          </w:rPr>
          <w:fldChar w:fldCharType="separate"/>
        </w:r>
        <w:r w:rsidR="00625E25">
          <w:rPr>
            <w:noProof/>
            <w:webHidden/>
          </w:rPr>
          <w:t>15</w:t>
        </w:r>
        <w:r w:rsidR="00141E65" w:rsidRPr="00590752">
          <w:rPr>
            <w:noProof/>
            <w:webHidden/>
          </w:rPr>
          <w:fldChar w:fldCharType="end"/>
        </w:r>
      </w:hyperlink>
    </w:p>
    <w:p w14:paraId="3AC59C92" w14:textId="14A70C37"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61" w:history="1">
        <w:r w:rsidR="00141E65" w:rsidRPr="00590752">
          <w:rPr>
            <w:rStyle w:val="Lienhypertexte"/>
            <w:rFonts w:ascii="Times New Roman" w:hAnsi="Times New Roman"/>
            <w:noProof/>
          </w:rPr>
          <w:t>III.4</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Taille des données encodées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_Toc136585061 \h </w:instrText>
        </w:r>
        <w:r w:rsidR="00141E65" w:rsidRPr="00590752">
          <w:rPr>
            <w:noProof/>
            <w:webHidden/>
          </w:rPr>
        </w:r>
        <w:r w:rsidR="00141E65" w:rsidRPr="00590752">
          <w:rPr>
            <w:noProof/>
            <w:webHidden/>
          </w:rPr>
          <w:fldChar w:fldCharType="separate"/>
        </w:r>
        <w:r w:rsidR="00625E25">
          <w:rPr>
            <w:noProof/>
            <w:webHidden/>
          </w:rPr>
          <w:t>15</w:t>
        </w:r>
        <w:r w:rsidR="00141E65" w:rsidRPr="00590752">
          <w:rPr>
            <w:noProof/>
            <w:webHidden/>
          </w:rPr>
          <w:fldChar w:fldCharType="end"/>
        </w:r>
      </w:hyperlink>
    </w:p>
    <w:p w14:paraId="4A147185" w14:textId="0B1A2379"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62" w:history="1">
        <w:r w:rsidR="00141E65" w:rsidRPr="00590752">
          <w:rPr>
            <w:rStyle w:val="Lienhypertexte"/>
            <w:rFonts w:ascii="Times New Roman" w:hAnsi="Times New Roman"/>
            <w:noProof/>
          </w:rPr>
          <w:t>III.5</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Cryptographie</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_Toc136585062 \h </w:instrText>
        </w:r>
        <w:r w:rsidR="00141E65" w:rsidRPr="00590752">
          <w:rPr>
            <w:noProof/>
            <w:webHidden/>
          </w:rPr>
        </w:r>
        <w:r w:rsidR="00141E65" w:rsidRPr="00590752">
          <w:rPr>
            <w:noProof/>
            <w:webHidden/>
          </w:rPr>
          <w:fldChar w:fldCharType="separate"/>
        </w:r>
        <w:r w:rsidR="00625E25">
          <w:rPr>
            <w:noProof/>
            <w:webHidden/>
          </w:rPr>
          <w:t>15</w:t>
        </w:r>
        <w:r w:rsidR="00141E65" w:rsidRPr="00590752">
          <w:rPr>
            <w:noProof/>
            <w:webHidden/>
          </w:rPr>
          <w:fldChar w:fldCharType="end"/>
        </w:r>
      </w:hyperlink>
    </w:p>
    <w:p w14:paraId="0D53C50D" w14:textId="2C4DAD57" w:rsidR="00141E65" w:rsidRPr="00590752" w:rsidRDefault="00347E17">
      <w:pPr>
        <w:pStyle w:val="TM1"/>
        <w:rPr>
          <w:rFonts w:asciiTheme="minorHAnsi" w:eastAsiaTheme="minorEastAsia" w:hAnsiTheme="minorHAnsi" w:cstheme="minorBidi"/>
          <w:kern w:val="2"/>
          <w:sz w:val="22"/>
          <w:szCs w:val="22"/>
          <w14:ligatures w14:val="standardContextual"/>
        </w:rPr>
      </w:pPr>
      <w:hyperlink w:anchor="_Toc136585067" w:history="1">
        <w:r w:rsidR="00141E65" w:rsidRPr="00590752">
          <w:rPr>
            <w:rStyle w:val="Lienhypertexte"/>
          </w:rPr>
          <w:t>IV.</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Sécurité</w:t>
        </w:r>
        <w:r w:rsidR="00141E65" w:rsidRPr="00590752">
          <w:rPr>
            <w:webHidden/>
          </w:rPr>
          <w:tab/>
        </w:r>
        <w:r w:rsidR="00141E65" w:rsidRPr="00590752">
          <w:rPr>
            <w:webHidden/>
          </w:rPr>
          <w:fldChar w:fldCharType="begin"/>
        </w:r>
        <w:r w:rsidR="00141E65" w:rsidRPr="00590752">
          <w:rPr>
            <w:webHidden/>
          </w:rPr>
          <w:instrText xml:space="preserve"> PAGEREF _Toc136585067 \h </w:instrText>
        </w:r>
        <w:r w:rsidR="00141E65" w:rsidRPr="00590752">
          <w:rPr>
            <w:webHidden/>
          </w:rPr>
        </w:r>
        <w:r w:rsidR="00141E65" w:rsidRPr="00590752">
          <w:rPr>
            <w:webHidden/>
          </w:rPr>
          <w:fldChar w:fldCharType="separate"/>
        </w:r>
        <w:r w:rsidR="00625E25">
          <w:rPr>
            <w:webHidden/>
          </w:rPr>
          <w:t>17</w:t>
        </w:r>
        <w:r w:rsidR="00141E65" w:rsidRPr="00590752">
          <w:rPr>
            <w:webHidden/>
          </w:rPr>
          <w:fldChar w:fldCharType="end"/>
        </w:r>
      </w:hyperlink>
    </w:p>
    <w:p w14:paraId="61BB2D02" w14:textId="7B52A81B"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68" w:history="1">
        <w:r w:rsidR="00141E65" w:rsidRPr="00590752">
          <w:rPr>
            <w:rStyle w:val="Lienhypertexte"/>
            <w:rFonts w:ascii="Times New Roman" w:hAnsi="Times New Roman"/>
            <w:noProof/>
          </w:rPr>
          <w:t>IV.1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Menaces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_Toc136585068 \h </w:instrText>
        </w:r>
        <w:r w:rsidR="00141E65" w:rsidRPr="00590752">
          <w:rPr>
            <w:noProof/>
            <w:webHidden/>
          </w:rPr>
        </w:r>
        <w:r w:rsidR="00141E65" w:rsidRPr="00590752">
          <w:rPr>
            <w:noProof/>
            <w:webHidden/>
          </w:rPr>
          <w:fldChar w:fldCharType="separate"/>
        </w:r>
        <w:r w:rsidR="00625E25">
          <w:rPr>
            <w:noProof/>
            <w:webHidden/>
          </w:rPr>
          <w:t>17</w:t>
        </w:r>
        <w:r w:rsidR="00141E65" w:rsidRPr="00590752">
          <w:rPr>
            <w:noProof/>
            <w:webHidden/>
          </w:rPr>
          <w:fldChar w:fldCharType="end"/>
        </w:r>
      </w:hyperlink>
    </w:p>
    <w:p w14:paraId="64BA82C9" w14:textId="2A2286C5"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69" w:history="1">
        <w:r w:rsidR="00141E65" w:rsidRPr="00590752">
          <w:rPr>
            <w:rStyle w:val="Lienhypertexte"/>
            <w:rFonts w:ascii="Times New Roman" w:hAnsi="Times New Roman"/>
            <w:noProof/>
          </w:rPr>
          <w:t>IV.2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Contre-mesures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_Toc136585069 \h </w:instrText>
        </w:r>
        <w:r w:rsidR="00141E65" w:rsidRPr="00590752">
          <w:rPr>
            <w:noProof/>
            <w:webHidden/>
          </w:rPr>
        </w:r>
        <w:r w:rsidR="00141E65" w:rsidRPr="00590752">
          <w:rPr>
            <w:noProof/>
            <w:webHidden/>
          </w:rPr>
          <w:fldChar w:fldCharType="separate"/>
        </w:r>
        <w:r w:rsidR="00625E25">
          <w:rPr>
            <w:noProof/>
            <w:webHidden/>
          </w:rPr>
          <w:t>17</w:t>
        </w:r>
        <w:r w:rsidR="00141E65" w:rsidRPr="00590752">
          <w:rPr>
            <w:noProof/>
            <w:webHidden/>
          </w:rPr>
          <w:fldChar w:fldCharType="end"/>
        </w:r>
      </w:hyperlink>
    </w:p>
    <w:p w14:paraId="623849C9" w14:textId="4C7C64CB"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5070" w:history="1">
        <w:r w:rsidR="00141E65" w:rsidRPr="00590752">
          <w:rPr>
            <w:rStyle w:val="Lienhypertexte"/>
          </w:rPr>
          <w:t>IV.2.1</w:t>
        </w:r>
        <w:r w:rsidR="00141E65" w:rsidRPr="00590752">
          <w:rPr>
            <w:rFonts w:asciiTheme="minorHAnsi" w:hAnsiTheme="minorHAnsi"/>
            <w:i w:val="0"/>
            <w:iCs w:val="0"/>
            <w:kern w:val="2"/>
            <w:sz w:val="22"/>
            <w:szCs w:val="22"/>
            <w14:ligatures w14:val="standardContextual"/>
          </w:rPr>
          <w:tab/>
        </w:r>
        <w:r w:rsidR="00141E65" w:rsidRPr="00590752">
          <w:rPr>
            <w:rStyle w:val="Lienhypertexte"/>
          </w:rPr>
          <w:t>Traçabilité</w:t>
        </w:r>
        <w:r w:rsidR="00141E65" w:rsidRPr="00590752">
          <w:rPr>
            <w:webHidden/>
          </w:rPr>
          <w:tab/>
        </w:r>
        <w:r w:rsidR="00141E65" w:rsidRPr="00590752">
          <w:rPr>
            <w:webHidden/>
          </w:rPr>
          <w:fldChar w:fldCharType="begin"/>
        </w:r>
        <w:r w:rsidR="00141E65" w:rsidRPr="00590752">
          <w:rPr>
            <w:webHidden/>
          </w:rPr>
          <w:instrText xml:space="preserve"> PAGEREF _Toc136585070 \h </w:instrText>
        </w:r>
        <w:r w:rsidR="00141E65" w:rsidRPr="00590752">
          <w:rPr>
            <w:webHidden/>
          </w:rPr>
        </w:r>
        <w:r w:rsidR="00141E65" w:rsidRPr="00590752">
          <w:rPr>
            <w:webHidden/>
          </w:rPr>
          <w:fldChar w:fldCharType="separate"/>
        </w:r>
        <w:r w:rsidR="00625E25">
          <w:rPr>
            <w:webHidden/>
          </w:rPr>
          <w:t>17</w:t>
        </w:r>
        <w:r w:rsidR="00141E65" w:rsidRPr="00590752">
          <w:rPr>
            <w:webHidden/>
          </w:rPr>
          <w:fldChar w:fldCharType="end"/>
        </w:r>
      </w:hyperlink>
    </w:p>
    <w:p w14:paraId="24738C06" w14:textId="6697B5A7"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5071" w:history="1">
        <w:r w:rsidR="00141E65" w:rsidRPr="00590752">
          <w:rPr>
            <w:rStyle w:val="Lienhypertexte"/>
          </w:rPr>
          <w:t>IV.2.2</w:t>
        </w:r>
        <w:r w:rsidR="00141E65" w:rsidRPr="00590752">
          <w:rPr>
            <w:rFonts w:asciiTheme="minorHAnsi" w:hAnsiTheme="minorHAnsi"/>
            <w:i w:val="0"/>
            <w:iCs w:val="0"/>
            <w:kern w:val="2"/>
            <w:sz w:val="22"/>
            <w:szCs w:val="22"/>
            <w14:ligatures w14:val="standardContextual"/>
          </w:rPr>
          <w:tab/>
        </w:r>
        <w:r w:rsidR="00141E65" w:rsidRPr="00590752">
          <w:rPr>
            <w:rStyle w:val="Lienhypertexte"/>
          </w:rPr>
          <w:t>Contrefaçon et clonage</w:t>
        </w:r>
        <w:r w:rsidR="00141E65" w:rsidRPr="00590752">
          <w:rPr>
            <w:webHidden/>
          </w:rPr>
          <w:tab/>
        </w:r>
        <w:r w:rsidR="00141E65" w:rsidRPr="00590752">
          <w:rPr>
            <w:webHidden/>
          </w:rPr>
          <w:fldChar w:fldCharType="begin"/>
        </w:r>
        <w:r w:rsidR="00141E65" w:rsidRPr="00590752">
          <w:rPr>
            <w:webHidden/>
          </w:rPr>
          <w:instrText xml:space="preserve"> PAGEREF _Toc136585071 \h </w:instrText>
        </w:r>
        <w:r w:rsidR="00141E65" w:rsidRPr="00590752">
          <w:rPr>
            <w:webHidden/>
          </w:rPr>
        </w:r>
        <w:r w:rsidR="00141E65" w:rsidRPr="00590752">
          <w:rPr>
            <w:webHidden/>
          </w:rPr>
          <w:fldChar w:fldCharType="separate"/>
        </w:r>
        <w:r w:rsidR="00625E25">
          <w:rPr>
            <w:webHidden/>
          </w:rPr>
          <w:t>18</w:t>
        </w:r>
        <w:r w:rsidR="00141E65" w:rsidRPr="00590752">
          <w:rPr>
            <w:webHidden/>
          </w:rPr>
          <w:fldChar w:fldCharType="end"/>
        </w:r>
      </w:hyperlink>
    </w:p>
    <w:p w14:paraId="7FCF7A26" w14:textId="32564D94" w:rsidR="00141E65" w:rsidRPr="00590752" w:rsidRDefault="00347E17">
      <w:pPr>
        <w:pStyle w:val="TM1"/>
        <w:rPr>
          <w:rFonts w:asciiTheme="minorHAnsi" w:eastAsiaTheme="minorEastAsia" w:hAnsiTheme="minorHAnsi" w:cstheme="minorBidi"/>
          <w:kern w:val="2"/>
          <w:sz w:val="22"/>
          <w:szCs w:val="22"/>
          <w14:ligatures w14:val="standardContextual"/>
        </w:rPr>
      </w:pPr>
      <w:hyperlink w:anchor="_Toc136585072" w:history="1">
        <w:r w:rsidR="00141E65" w:rsidRPr="00590752">
          <w:rPr>
            <w:rStyle w:val="Lienhypertexte"/>
          </w:rPr>
          <w:t>V.</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Outils</w:t>
        </w:r>
        <w:r w:rsidR="00141E65" w:rsidRPr="00590752">
          <w:rPr>
            <w:webHidden/>
          </w:rPr>
          <w:tab/>
        </w:r>
        <w:r w:rsidR="00141E65" w:rsidRPr="00590752">
          <w:rPr>
            <w:webHidden/>
          </w:rPr>
          <w:fldChar w:fldCharType="begin"/>
        </w:r>
        <w:r w:rsidR="00141E65" w:rsidRPr="00590752">
          <w:rPr>
            <w:webHidden/>
          </w:rPr>
          <w:instrText xml:space="preserve"> PAGEREF _Toc136585072 \h </w:instrText>
        </w:r>
        <w:r w:rsidR="00141E65" w:rsidRPr="00590752">
          <w:rPr>
            <w:webHidden/>
          </w:rPr>
        </w:r>
        <w:r w:rsidR="00141E65" w:rsidRPr="00590752">
          <w:rPr>
            <w:webHidden/>
          </w:rPr>
          <w:fldChar w:fldCharType="separate"/>
        </w:r>
        <w:r w:rsidR="00625E25">
          <w:rPr>
            <w:webHidden/>
          </w:rPr>
          <w:t>19</w:t>
        </w:r>
        <w:r w:rsidR="00141E65" w:rsidRPr="00590752">
          <w:rPr>
            <w:webHidden/>
          </w:rPr>
          <w:fldChar w:fldCharType="end"/>
        </w:r>
      </w:hyperlink>
    </w:p>
    <w:p w14:paraId="558DF7F1" w14:textId="566C8F8B"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73" w:history="1">
        <w:r w:rsidR="00141E65" w:rsidRPr="00590752">
          <w:rPr>
            <w:rStyle w:val="Lienhypertexte"/>
            <w:rFonts w:ascii="Times New Roman" w:hAnsi="Times New Roman"/>
            <w:noProof/>
          </w:rPr>
          <w:t>V.1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Cryptographie : OpenSSL</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_Toc136585073 \h </w:instrText>
        </w:r>
        <w:r w:rsidR="00141E65" w:rsidRPr="00590752">
          <w:rPr>
            <w:noProof/>
            <w:webHidden/>
          </w:rPr>
        </w:r>
        <w:r w:rsidR="00141E65" w:rsidRPr="00590752">
          <w:rPr>
            <w:noProof/>
            <w:webHidden/>
          </w:rPr>
          <w:fldChar w:fldCharType="separate"/>
        </w:r>
        <w:r w:rsidR="00625E25">
          <w:rPr>
            <w:noProof/>
            <w:webHidden/>
          </w:rPr>
          <w:t>19</w:t>
        </w:r>
        <w:r w:rsidR="00141E65" w:rsidRPr="00590752">
          <w:rPr>
            <w:noProof/>
            <w:webHidden/>
          </w:rPr>
          <w:fldChar w:fldCharType="end"/>
        </w:r>
      </w:hyperlink>
    </w:p>
    <w:p w14:paraId="426DC75F" w14:textId="2B042EDE"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74" w:history="1">
        <w:r w:rsidR="00141E65" w:rsidRPr="00590752">
          <w:rPr>
            <w:rStyle w:val="Lienhypertexte"/>
            <w:rFonts w:ascii="Times New Roman" w:hAnsi="Times New Roman"/>
            <w:noProof/>
          </w:rPr>
          <w:t>V.2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Encodage et décodage</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_Toc136585074 \h </w:instrText>
        </w:r>
        <w:r w:rsidR="00141E65" w:rsidRPr="00590752">
          <w:rPr>
            <w:noProof/>
            <w:webHidden/>
          </w:rPr>
        </w:r>
        <w:r w:rsidR="00141E65" w:rsidRPr="00590752">
          <w:rPr>
            <w:noProof/>
            <w:webHidden/>
          </w:rPr>
          <w:fldChar w:fldCharType="separate"/>
        </w:r>
        <w:r w:rsidR="00625E25">
          <w:rPr>
            <w:noProof/>
            <w:webHidden/>
          </w:rPr>
          <w:t>19</w:t>
        </w:r>
        <w:r w:rsidR="00141E65" w:rsidRPr="00590752">
          <w:rPr>
            <w:noProof/>
            <w:webHidden/>
          </w:rPr>
          <w:fldChar w:fldCharType="end"/>
        </w:r>
      </w:hyperlink>
    </w:p>
    <w:p w14:paraId="088653CB" w14:textId="00DD793C" w:rsidR="00141E65" w:rsidRPr="00590752" w:rsidRDefault="00347E17">
      <w:pPr>
        <w:pStyle w:val="TM1"/>
        <w:rPr>
          <w:rFonts w:asciiTheme="minorHAnsi" w:eastAsiaTheme="minorEastAsia" w:hAnsiTheme="minorHAnsi" w:cstheme="minorBidi"/>
          <w:kern w:val="2"/>
          <w:sz w:val="22"/>
          <w:szCs w:val="22"/>
          <w14:ligatures w14:val="standardContextual"/>
        </w:rPr>
      </w:pPr>
      <w:hyperlink w:anchor="_Toc136585075" w:history="1">
        <w:r w:rsidR="00141E65" w:rsidRPr="00590752">
          <w:rPr>
            <w:rStyle w:val="Lienhypertexte"/>
          </w:rPr>
          <w:t>VI.</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Évolutions possibles</w:t>
        </w:r>
        <w:r w:rsidR="00141E65" w:rsidRPr="00590752">
          <w:rPr>
            <w:webHidden/>
          </w:rPr>
          <w:tab/>
        </w:r>
        <w:r w:rsidR="00141E65" w:rsidRPr="00590752">
          <w:rPr>
            <w:webHidden/>
          </w:rPr>
          <w:fldChar w:fldCharType="begin"/>
        </w:r>
        <w:r w:rsidR="00141E65" w:rsidRPr="00590752">
          <w:rPr>
            <w:webHidden/>
          </w:rPr>
          <w:instrText xml:space="preserve"> PAGEREF _Toc136585075 \h </w:instrText>
        </w:r>
        <w:r w:rsidR="00141E65" w:rsidRPr="00590752">
          <w:rPr>
            <w:webHidden/>
          </w:rPr>
        </w:r>
        <w:r w:rsidR="00141E65" w:rsidRPr="00590752">
          <w:rPr>
            <w:webHidden/>
          </w:rPr>
          <w:fldChar w:fldCharType="separate"/>
        </w:r>
        <w:r w:rsidR="00625E25">
          <w:rPr>
            <w:webHidden/>
          </w:rPr>
          <w:t>20</w:t>
        </w:r>
        <w:r w:rsidR="00141E65" w:rsidRPr="00590752">
          <w:rPr>
            <w:webHidden/>
          </w:rPr>
          <w:fldChar w:fldCharType="end"/>
        </w:r>
      </w:hyperlink>
    </w:p>
    <w:p w14:paraId="244942C7" w14:textId="20104D45"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76" w:history="1">
        <w:r w:rsidR="00141E65" w:rsidRPr="00590752">
          <w:rPr>
            <w:rStyle w:val="Lienhypertexte"/>
            <w:rFonts w:ascii="Times New Roman" w:hAnsi="Times New Roman"/>
            <w:noProof/>
          </w:rPr>
          <w:t>VI.1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Utilisation de données circonstancielles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_Toc136585076 \h </w:instrText>
        </w:r>
        <w:r w:rsidR="00141E65" w:rsidRPr="00590752">
          <w:rPr>
            <w:noProof/>
            <w:webHidden/>
          </w:rPr>
        </w:r>
        <w:r w:rsidR="00141E65" w:rsidRPr="00590752">
          <w:rPr>
            <w:noProof/>
            <w:webHidden/>
          </w:rPr>
          <w:fldChar w:fldCharType="separate"/>
        </w:r>
        <w:r w:rsidR="00625E25">
          <w:rPr>
            <w:noProof/>
            <w:webHidden/>
          </w:rPr>
          <w:t>20</w:t>
        </w:r>
        <w:r w:rsidR="00141E65" w:rsidRPr="00590752">
          <w:rPr>
            <w:noProof/>
            <w:webHidden/>
          </w:rPr>
          <w:fldChar w:fldCharType="end"/>
        </w:r>
      </w:hyperlink>
    </w:p>
    <w:p w14:paraId="29939054" w14:textId="0ABDCDD7"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5077" w:history="1">
        <w:r w:rsidR="00141E65" w:rsidRPr="00590752">
          <w:rPr>
            <w:rStyle w:val="Lienhypertexte"/>
          </w:rPr>
          <w:t>VI.1.1</w:t>
        </w:r>
        <w:r w:rsidR="00141E65" w:rsidRPr="00590752">
          <w:rPr>
            <w:rFonts w:asciiTheme="minorHAnsi" w:hAnsiTheme="minorHAnsi"/>
            <w:i w:val="0"/>
            <w:iCs w:val="0"/>
            <w:kern w:val="2"/>
            <w:sz w:val="22"/>
            <w:szCs w:val="22"/>
            <w14:ligatures w14:val="standardContextual"/>
          </w:rPr>
          <w:tab/>
        </w:r>
        <w:r w:rsidR="00141E65" w:rsidRPr="00590752">
          <w:rPr>
            <w:rStyle w:val="Lienhypertexte"/>
          </w:rPr>
          <w:t>Geste volontaire en BLE</w:t>
        </w:r>
        <w:r w:rsidR="00141E65" w:rsidRPr="00590752">
          <w:rPr>
            <w:webHidden/>
          </w:rPr>
          <w:tab/>
        </w:r>
        <w:r w:rsidR="00141E65" w:rsidRPr="00590752">
          <w:rPr>
            <w:webHidden/>
          </w:rPr>
          <w:fldChar w:fldCharType="begin"/>
        </w:r>
        <w:r w:rsidR="00141E65" w:rsidRPr="00590752">
          <w:rPr>
            <w:webHidden/>
          </w:rPr>
          <w:instrText xml:space="preserve"> PAGEREF _Toc136585077 \h </w:instrText>
        </w:r>
        <w:r w:rsidR="00141E65" w:rsidRPr="00590752">
          <w:rPr>
            <w:webHidden/>
          </w:rPr>
        </w:r>
        <w:r w:rsidR="00141E65" w:rsidRPr="00590752">
          <w:rPr>
            <w:webHidden/>
          </w:rPr>
          <w:fldChar w:fldCharType="separate"/>
        </w:r>
        <w:r w:rsidR="00625E25">
          <w:rPr>
            <w:webHidden/>
          </w:rPr>
          <w:t>20</w:t>
        </w:r>
        <w:r w:rsidR="00141E65" w:rsidRPr="00590752">
          <w:rPr>
            <w:webHidden/>
          </w:rPr>
          <w:fldChar w:fldCharType="end"/>
        </w:r>
      </w:hyperlink>
    </w:p>
    <w:p w14:paraId="1D14BDA9" w14:textId="25D28F88"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5078" w:history="1">
        <w:r w:rsidR="00141E65" w:rsidRPr="00590752">
          <w:rPr>
            <w:rStyle w:val="Lienhypertexte"/>
          </w:rPr>
          <w:t>VI.1.2</w:t>
        </w:r>
        <w:r w:rsidR="00141E65" w:rsidRPr="00590752">
          <w:rPr>
            <w:rFonts w:asciiTheme="minorHAnsi" w:hAnsiTheme="minorHAnsi"/>
            <w:i w:val="0"/>
            <w:iCs w:val="0"/>
            <w:kern w:val="2"/>
            <w:sz w:val="22"/>
            <w:szCs w:val="22"/>
            <w14:ligatures w14:val="standardContextual"/>
          </w:rPr>
          <w:tab/>
        </w:r>
        <w:r w:rsidR="00141E65" w:rsidRPr="00590752">
          <w:rPr>
            <w:rStyle w:val="Lienhypertexte"/>
          </w:rPr>
          <w:t>Amélioration contre le clonage en CB2D ou en BLE</w:t>
        </w:r>
        <w:r w:rsidR="00141E65" w:rsidRPr="00590752">
          <w:rPr>
            <w:webHidden/>
          </w:rPr>
          <w:tab/>
        </w:r>
        <w:r w:rsidR="00141E65" w:rsidRPr="00590752">
          <w:rPr>
            <w:webHidden/>
          </w:rPr>
          <w:fldChar w:fldCharType="begin"/>
        </w:r>
        <w:r w:rsidR="00141E65" w:rsidRPr="00590752">
          <w:rPr>
            <w:webHidden/>
          </w:rPr>
          <w:instrText xml:space="preserve"> PAGEREF _Toc136585078 \h </w:instrText>
        </w:r>
        <w:r w:rsidR="00141E65" w:rsidRPr="00590752">
          <w:rPr>
            <w:webHidden/>
          </w:rPr>
        </w:r>
        <w:r w:rsidR="00141E65" w:rsidRPr="00590752">
          <w:rPr>
            <w:webHidden/>
          </w:rPr>
          <w:fldChar w:fldCharType="separate"/>
        </w:r>
        <w:r w:rsidR="00625E25">
          <w:rPr>
            <w:webHidden/>
          </w:rPr>
          <w:t>20</w:t>
        </w:r>
        <w:r w:rsidR="00141E65" w:rsidRPr="00590752">
          <w:rPr>
            <w:webHidden/>
          </w:rPr>
          <w:fldChar w:fldCharType="end"/>
        </w:r>
      </w:hyperlink>
    </w:p>
    <w:p w14:paraId="3FBCB963" w14:textId="3643F872" w:rsidR="00141E65" w:rsidRPr="00590752" w:rsidRDefault="00347E17">
      <w:pPr>
        <w:pStyle w:val="TM3"/>
        <w:tabs>
          <w:tab w:val="left" w:pos="1134"/>
        </w:tabs>
        <w:rPr>
          <w:rFonts w:asciiTheme="minorHAnsi" w:hAnsiTheme="minorHAnsi"/>
          <w:i w:val="0"/>
          <w:iCs w:val="0"/>
          <w:kern w:val="2"/>
          <w:sz w:val="22"/>
          <w:szCs w:val="22"/>
          <w14:ligatures w14:val="standardContextual"/>
        </w:rPr>
      </w:pPr>
      <w:hyperlink w:anchor="_Toc136585079" w:history="1">
        <w:r w:rsidR="00141E65" w:rsidRPr="00590752">
          <w:rPr>
            <w:rStyle w:val="Lienhypertexte"/>
          </w:rPr>
          <w:t>VI.1.3</w:t>
        </w:r>
        <w:r w:rsidR="00141E65" w:rsidRPr="00590752">
          <w:rPr>
            <w:rFonts w:asciiTheme="minorHAnsi" w:hAnsiTheme="minorHAnsi"/>
            <w:i w:val="0"/>
            <w:iCs w:val="0"/>
            <w:kern w:val="2"/>
            <w:sz w:val="22"/>
            <w:szCs w:val="22"/>
            <w14:ligatures w14:val="standardContextual"/>
          </w:rPr>
          <w:tab/>
        </w:r>
        <w:r w:rsidR="00141E65" w:rsidRPr="00590752">
          <w:rPr>
            <w:rStyle w:val="Lienhypertexte"/>
          </w:rPr>
          <w:t>Obtention de données circonstancielles pour la lecture en CB2D ou BLE</w:t>
        </w:r>
        <w:r w:rsidR="00141E65" w:rsidRPr="00590752">
          <w:rPr>
            <w:webHidden/>
          </w:rPr>
          <w:tab/>
        </w:r>
        <w:r w:rsidR="00141E65" w:rsidRPr="00590752">
          <w:rPr>
            <w:webHidden/>
          </w:rPr>
          <w:fldChar w:fldCharType="begin"/>
        </w:r>
        <w:r w:rsidR="00141E65" w:rsidRPr="00590752">
          <w:rPr>
            <w:webHidden/>
          </w:rPr>
          <w:instrText xml:space="preserve"> PAGEREF _Toc136585079 \h </w:instrText>
        </w:r>
        <w:r w:rsidR="00141E65" w:rsidRPr="00590752">
          <w:rPr>
            <w:webHidden/>
          </w:rPr>
        </w:r>
        <w:r w:rsidR="00141E65" w:rsidRPr="00590752">
          <w:rPr>
            <w:webHidden/>
          </w:rPr>
          <w:fldChar w:fldCharType="separate"/>
        </w:r>
        <w:r w:rsidR="00625E25">
          <w:rPr>
            <w:webHidden/>
          </w:rPr>
          <w:t>20</w:t>
        </w:r>
        <w:r w:rsidR="00141E65" w:rsidRPr="00590752">
          <w:rPr>
            <w:webHidden/>
          </w:rPr>
          <w:fldChar w:fldCharType="end"/>
        </w:r>
      </w:hyperlink>
    </w:p>
    <w:p w14:paraId="4620DF42" w14:textId="383696AA"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80" w:history="1">
        <w:r w:rsidR="00141E65" w:rsidRPr="00590752">
          <w:rPr>
            <w:rStyle w:val="Lienhypertexte"/>
            <w:rFonts w:ascii="Times New Roman" w:hAnsi="Times New Roman"/>
            <w:noProof/>
          </w:rPr>
          <w:t>VI.2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NFC : mode PKI de Calypso Prime Revision 3</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_Toc136585080 \h </w:instrText>
        </w:r>
        <w:r w:rsidR="00141E65" w:rsidRPr="00590752">
          <w:rPr>
            <w:noProof/>
            <w:webHidden/>
          </w:rPr>
        </w:r>
        <w:r w:rsidR="00141E65" w:rsidRPr="00590752">
          <w:rPr>
            <w:noProof/>
            <w:webHidden/>
          </w:rPr>
          <w:fldChar w:fldCharType="separate"/>
        </w:r>
        <w:r w:rsidR="00625E25">
          <w:rPr>
            <w:noProof/>
            <w:webHidden/>
          </w:rPr>
          <w:t>21</w:t>
        </w:r>
        <w:r w:rsidR="00141E65" w:rsidRPr="00590752">
          <w:rPr>
            <w:noProof/>
            <w:webHidden/>
          </w:rPr>
          <w:fldChar w:fldCharType="end"/>
        </w:r>
      </w:hyperlink>
    </w:p>
    <w:p w14:paraId="7621CE13" w14:textId="01DEED8D"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82" w:history="1">
        <w:r w:rsidR="00141E65" w:rsidRPr="00590752">
          <w:rPr>
            <w:rStyle w:val="Lienhypertexte"/>
            <w:rFonts w:ascii="Times New Roman" w:hAnsi="Times New Roman"/>
            <w:noProof/>
          </w:rPr>
          <w:t>VI.3</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Données CB2D/BLE accessibles en NFC</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_Toc136585082 \h </w:instrText>
        </w:r>
        <w:r w:rsidR="00141E65" w:rsidRPr="00590752">
          <w:rPr>
            <w:noProof/>
            <w:webHidden/>
          </w:rPr>
        </w:r>
        <w:r w:rsidR="00141E65" w:rsidRPr="00590752">
          <w:rPr>
            <w:noProof/>
            <w:webHidden/>
          </w:rPr>
          <w:fldChar w:fldCharType="separate"/>
        </w:r>
        <w:r w:rsidR="00625E25">
          <w:rPr>
            <w:noProof/>
            <w:webHidden/>
          </w:rPr>
          <w:t>21</w:t>
        </w:r>
        <w:r w:rsidR="00141E65" w:rsidRPr="00590752">
          <w:rPr>
            <w:noProof/>
            <w:webHidden/>
          </w:rPr>
          <w:fldChar w:fldCharType="end"/>
        </w:r>
      </w:hyperlink>
    </w:p>
    <w:p w14:paraId="09EBACB6" w14:textId="5C46B990" w:rsidR="00141E65" w:rsidRPr="00590752" w:rsidRDefault="00347E17">
      <w:pPr>
        <w:pStyle w:val="TM1"/>
        <w:rPr>
          <w:rFonts w:asciiTheme="minorHAnsi" w:eastAsiaTheme="minorEastAsia" w:hAnsiTheme="minorHAnsi" w:cstheme="minorBidi"/>
          <w:kern w:val="2"/>
          <w:sz w:val="22"/>
          <w:szCs w:val="22"/>
          <w14:ligatures w14:val="standardContextual"/>
        </w:rPr>
      </w:pPr>
      <w:hyperlink w:anchor="_Toc136585083" w:history="1">
        <w:r w:rsidR="00141E65" w:rsidRPr="00590752">
          <w:rPr>
            <w:rStyle w:val="Lienhypertexte"/>
          </w:rPr>
          <w:t>VII.</w:t>
        </w:r>
        <w:r w:rsidR="00141E65" w:rsidRPr="00590752">
          <w:rPr>
            <w:rFonts w:asciiTheme="minorHAnsi" w:eastAsiaTheme="minorEastAsia" w:hAnsiTheme="minorHAnsi" w:cstheme="minorBidi"/>
            <w:kern w:val="2"/>
            <w:sz w:val="22"/>
            <w:szCs w:val="22"/>
            <w14:ligatures w14:val="standardContextual"/>
          </w:rPr>
          <w:tab/>
        </w:r>
        <w:r w:rsidR="00141E65" w:rsidRPr="00590752">
          <w:rPr>
            <w:rStyle w:val="Lienhypertexte"/>
          </w:rPr>
          <w:t>Annexes</w:t>
        </w:r>
        <w:r w:rsidR="00141E65" w:rsidRPr="00590752">
          <w:rPr>
            <w:webHidden/>
          </w:rPr>
          <w:tab/>
        </w:r>
        <w:r w:rsidR="00141E65" w:rsidRPr="00590752">
          <w:rPr>
            <w:webHidden/>
          </w:rPr>
          <w:fldChar w:fldCharType="begin"/>
        </w:r>
        <w:r w:rsidR="00141E65" w:rsidRPr="00590752">
          <w:rPr>
            <w:webHidden/>
          </w:rPr>
          <w:instrText xml:space="preserve"> PAGEREF _Toc136585083 \h </w:instrText>
        </w:r>
        <w:r w:rsidR="00141E65" w:rsidRPr="00590752">
          <w:rPr>
            <w:webHidden/>
          </w:rPr>
        </w:r>
        <w:r w:rsidR="00141E65" w:rsidRPr="00590752">
          <w:rPr>
            <w:webHidden/>
          </w:rPr>
          <w:fldChar w:fldCharType="separate"/>
        </w:r>
        <w:r w:rsidR="00625E25">
          <w:rPr>
            <w:webHidden/>
          </w:rPr>
          <w:t>22</w:t>
        </w:r>
        <w:r w:rsidR="00141E65" w:rsidRPr="00590752">
          <w:rPr>
            <w:webHidden/>
          </w:rPr>
          <w:fldChar w:fldCharType="end"/>
        </w:r>
      </w:hyperlink>
    </w:p>
    <w:p w14:paraId="314D74B2" w14:textId="44E236E2"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84" w:history="1">
        <w:r w:rsidR="00141E65" w:rsidRPr="00590752">
          <w:rPr>
            <w:rStyle w:val="Lienhypertexte"/>
            <w:rFonts w:ascii="Times New Roman" w:hAnsi="Times New Roman"/>
            <w:noProof/>
          </w:rPr>
          <w:t>VII.1</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La norme AMC</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_Toc136585084 \h </w:instrText>
        </w:r>
        <w:r w:rsidR="00141E65" w:rsidRPr="00590752">
          <w:rPr>
            <w:noProof/>
            <w:webHidden/>
          </w:rPr>
        </w:r>
        <w:r w:rsidR="00141E65" w:rsidRPr="00590752">
          <w:rPr>
            <w:noProof/>
            <w:webHidden/>
          </w:rPr>
          <w:fldChar w:fldCharType="separate"/>
        </w:r>
        <w:r w:rsidR="00625E25">
          <w:rPr>
            <w:noProof/>
            <w:webHidden/>
          </w:rPr>
          <w:t>22</w:t>
        </w:r>
        <w:r w:rsidR="00141E65" w:rsidRPr="00590752">
          <w:rPr>
            <w:noProof/>
            <w:webHidden/>
          </w:rPr>
          <w:fldChar w:fldCharType="end"/>
        </w:r>
      </w:hyperlink>
    </w:p>
    <w:p w14:paraId="03829B72" w14:textId="4A2D02F9"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85" w:history="1">
        <w:r w:rsidR="00141E65" w:rsidRPr="00590752">
          <w:rPr>
            <w:rStyle w:val="Lienhypertexte"/>
          </w:rPr>
          <w:t>VII.1.1</w:t>
        </w:r>
        <w:r w:rsidR="00141E65" w:rsidRPr="00590752">
          <w:rPr>
            <w:rFonts w:asciiTheme="minorHAnsi" w:hAnsiTheme="minorHAnsi"/>
            <w:i w:val="0"/>
            <w:iCs w:val="0"/>
            <w:kern w:val="2"/>
            <w:sz w:val="22"/>
            <w:szCs w:val="22"/>
            <w14:ligatures w14:val="standardContextual"/>
          </w:rPr>
          <w:tab/>
        </w:r>
        <w:r w:rsidR="00141E65" w:rsidRPr="00590752">
          <w:rPr>
            <w:rStyle w:val="Lienhypertexte"/>
          </w:rPr>
          <w:t>Publication</w:t>
        </w:r>
        <w:r w:rsidR="00141E65" w:rsidRPr="00590752">
          <w:rPr>
            <w:webHidden/>
          </w:rPr>
          <w:tab/>
        </w:r>
        <w:r w:rsidR="00141E65" w:rsidRPr="00590752">
          <w:rPr>
            <w:webHidden/>
          </w:rPr>
          <w:fldChar w:fldCharType="begin"/>
        </w:r>
        <w:r w:rsidR="00141E65" w:rsidRPr="00590752">
          <w:rPr>
            <w:webHidden/>
          </w:rPr>
          <w:instrText xml:space="preserve"> PAGEREF _Toc136585085 \h </w:instrText>
        </w:r>
        <w:r w:rsidR="00141E65" w:rsidRPr="00590752">
          <w:rPr>
            <w:webHidden/>
          </w:rPr>
        </w:r>
        <w:r w:rsidR="00141E65" w:rsidRPr="00590752">
          <w:rPr>
            <w:webHidden/>
          </w:rPr>
          <w:fldChar w:fldCharType="separate"/>
        </w:r>
        <w:r w:rsidR="00625E25">
          <w:rPr>
            <w:webHidden/>
          </w:rPr>
          <w:t>22</w:t>
        </w:r>
        <w:r w:rsidR="00141E65" w:rsidRPr="00590752">
          <w:rPr>
            <w:webHidden/>
          </w:rPr>
          <w:fldChar w:fldCharType="end"/>
        </w:r>
      </w:hyperlink>
    </w:p>
    <w:p w14:paraId="44922288" w14:textId="679CC3E7"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86" w:history="1">
        <w:r w:rsidR="00141E65" w:rsidRPr="00590752">
          <w:rPr>
            <w:rStyle w:val="Lienhypertexte"/>
          </w:rPr>
          <w:t>VII.1.2</w:t>
        </w:r>
        <w:r w:rsidR="00141E65" w:rsidRPr="00590752">
          <w:rPr>
            <w:rFonts w:asciiTheme="minorHAnsi" w:hAnsiTheme="minorHAnsi"/>
            <w:i w:val="0"/>
            <w:iCs w:val="0"/>
            <w:kern w:val="2"/>
            <w:sz w:val="22"/>
            <w:szCs w:val="22"/>
            <w14:ligatures w14:val="standardContextual"/>
          </w:rPr>
          <w:tab/>
        </w:r>
        <w:r w:rsidR="00141E65" w:rsidRPr="00590752">
          <w:rPr>
            <w:rStyle w:val="Lienhypertexte"/>
          </w:rPr>
          <w:t>Secteurs d’activité</w:t>
        </w:r>
        <w:r w:rsidR="00141E65" w:rsidRPr="00590752">
          <w:rPr>
            <w:webHidden/>
          </w:rPr>
          <w:tab/>
        </w:r>
        <w:r w:rsidR="00141E65" w:rsidRPr="00590752">
          <w:rPr>
            <w:webHidden/>
          </w:rPr>
          <w:fldChar w:fldCharType="begin"/>
        </w:r>
        <w:r w:rsidR="00141E65" w:rsidRPr="00590752">
          <w:rPr>
            <w:webHidden/>
          </w:rPr>
          <w:instrText xml:space="preserve"> PAGEREF _Toc136585086 \h </w:instrText>
        </w:r>
        <w:r w:rsidR="00141E65" w:rsidRPr="00590752">
          <w:rPr>
            <w:webHidden/>
          </w:rPr>
        </w:r>
        <w:r w:rsidR="00141E65" w:rsidRPr="00590752">
          <w:rPr>
            <w:webHidden/>
          </w:rPr>
          <w:fldChar w:fldCharType="separate"/>
        </w:r>
        <w:r w:rsidR="00625E25">
          <w:rPr>
            <w:webHidden/>
          </w:rPr>
          <w:t>22</w:t>
        </w:r>
        <w:r w:rsidR="00141E65" w:rsidRPr="00590752">
          <w:rPr>
            <w:webHidden/>
          </w:rPr>
          <w:fldChar w:fldCharType="end"/>
        </w:r>
      </w:hyperlink>
    </w:p>
    <w:p w14:paraId="35438523" w14:textId="1F8A9BB0"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87" w:history="1">
        <w:r w:rsidR="00141E65" w:rsidRPr="00590752">
          <w:rPr>
            <w:rStyle w:val="Lienhypertexte"/>
          </w:rPr>
          <w:t>VII.1.3</w:t>
        </w:r>
        <w:r w:rsidR="00141E65" w:rsidRPr="00590752">
          <w:rPr>
            <w:rFonts w:asciiTheme="minorHAnsi" w:hAnsiTheme="minorHAnsi"/>
            <w:i w:val="0"/>
            <w:iCs w:val="0"/>
            <w:kern w:val="2"/>
            <w:sz w:val="22"/>
            <w:szCs w:val="22"/>
            <w14:ligatures w14:val="standardContextual"/>
          </w:rPr>
          <w:tab/>
        </w:r>
        <w:r w:rsidR="00141E65" w:rsidRPr="00590752">
          <w:rPr>
            <w:rStyle w:val="Lienhypertexte"/>
          </w:rPr>
          <w:t>Structures de données</w:t>
        </w:r>
        <w:r w:rsidR="00141E65" w:rsidRPr="00590752">
          <w:rPr>
            <w:webHidden/>
          </w:rPr>
          <w:tab/>
        </w:r>
        <w:r w:rsidR="00141E65" w:rsidRPr="00590752">
          <w:rPr>
            <w:webHidden/>
          </w:rPr>
          <w:fldChar w:fldCharType="begin"/>
        </w:r>
        <w:r w:rsidR="00141E65" w:rsidRPr="00590752">
          <w:rPr>
            <w:webHidden/>
          </w:rPr>
          <w:instrText xml:space="preserve"> PAGEREF _Toc136585087 \h </w:instrText>
        </w:r>
        <w:r w:rsidR="00141E65" w:rsidRPr="00590752">
          <w:rPr>
            <w:webHidden/>
          </w:rPr>
        </w:r>
        <w:r w:rsidR="00141E65" w:rsidRPr="00590752">
          <w:rPr>
            <w:webHidden/>
          </w:rPr>
          <w:fldChar w:fldCharType="separate"/>
        </w:r>
        <w:r w:rsidR="00625E25">
          <w:rPr>
            <w:webHidden/>
          </w:rPr>
          <w:t>22</w:t>
        </w:r>
        <w:r w:rsidR="00141E65" w:rsidRPr="00590752">
          <w:rPr>
            <w:webHidden/>
          </w:rPr>
          <w:fldChar w:fldCharType="end"/>
        </w:r>
      </w:hyperlink>
    </w:p>
    <w:p w14:paraId="7A575F5C" w14:textId="02FBA754"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88" w:history="1">
        <w:r w:rsidR="00141E65" w:rsidRPr="00590752">
          <w:rPr>
            <w:rStyle w:val="Lienhypertexte"/>
          </w:rPr>
          <w:t>VII.1.4</w:t>
        </w:r>
        <w:r w:rsidR="00141E65" w:rsidRPr="00590752">
          <w:rPr>
            <w:rFonts w:asciiTheme="minorHAnsi" w:hAnsiTheme="minorHAnsi"/>
            <w:i w:val="0"/>
            <w:iCs w:val="0"/>
            <w:kern w:val="2"/>
            <w:sz w:val="22"/>
            <w:szCs w:val="22"/>
            <w14:ligatures w14:val="standardContextual"/>
          </w:rPr>
          <w:tab/>
        </w:r>
        <w:r w:rsidR="00141E65" w:rsidRPr="00590752">
          <w:rPr>
            <w:rStyle w:val="Lienhypertexte"/>
          </w:rPr>
          <w:t>Conteneur Calypso</w:t>
        </w:r>
        <w:r w:rsidR="00141E65" w:rsidRPr="00590752">
          <w:rPr>
            <w:webHidden/>
          </w:rPr>
          <w:tab/>
        </w:r>
        <w:r w:rsidR="00141E65" w:rsidRPr="00590752">
          <w:rPr>
            <w:webHidden/>
          </w:rPr>
          <w:fldChar w:fldCharType="begin"/>
        </w:r>
        <w:r w:rsidR="00141E65" w:rsidRPr="00590752">
          <w:rPr>
            <w:webHidden/>
          </w:rPr>
          <w:instrText xml:space="preserve"> PAGEREF _Toc136585088 \h </w:instrText>
        </w:r>
        <w:r w:rsidR="00141E65" w:rsidRPr="00590752">
          <w:rPr>
            <w:webHidden/>
          </w:rPr>
        </w:r>
        <w:r w:rsidR="00141E65" w:rsidRPr="00590752">
          <w:rPr>
            <w:webHidden/>
          </w:rPr>
          <w:fldChar w:fldCharType="separate"/>
        </w:r>
        <w:r w:rsidR="00625E25">
          <w:rPr>
            <w:webHidden/>
          </w:rPr>
          <w:t>23</w:t>
        </w:r>
        <w:r w:rsidR="00141E65" w:rsidRPr="00590752">
          <w:rPr>
            <w:webHidden/>
          </w:rPr>
          <w:fldChar w:fldCharType="end"/>
        </w:r>
      </w:hyperlink>
    </w:p>
    <w:p w14:paraId="04F24FDA" w14:textId="70CB926B"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89" w:history="1">
        <w:r w:rsidR="00141E65" w:rsidRPr="00590752">
          <w:rPr>
            <w:rStyle w:val="Lienhypertexte"/>
          </w:rPr>
          <w:t>VII.1.5</w:t>
        </w:r>
        <w:r w:rsidR="00141E65" w:rsidRPr="00590752">
          <w:rPr>
            <w:rFonts w:asciiTheme="minorHAnsi" w:hAnsiTheme="minorHAnsi"/>
            <w:i w:val="0"/>
            <w:iCs w:val="0"/>
            <w:kern w:val="2"/>
            <w:sz w:val="22"/>
            <w:szCs w:val="22"/>
            <w14:ligatures w14:val="standardContextual"/>
          </w:rPr>
          <w:tab/>
        </w:r>
        <w:r w:rsidR="00141E65" w:rsidRPr="00590752">
          <w:rPr>
            <w:rStyle w:val="Lienhypertexte"/>
          </w:rPr>
          <w:t>Niveaux de sécurité</w:t>
        </w:r>
        <w:r w:rsidR="00141E65" w:rsidRPr="00590752">
          <w:rPr>
            <w:webHidden/>
          </w:rPr>
          <w:tab/>
        </w:r>
        <w:r w:rsidR="00141E65" w:rsidRPr="00590752">
          <w:rPr>
            <w:webHidden/>
          </w:rPr>
          <w:fldChar w:fldCharType="begin"/>
        </w:r>
        <w:r w:rsidR="00141E65" w:rsidRPr="00590752">
          <w:rPr>
            <w:webHidden/>
          </w:rPr>
          <w:instrText xml:space="preserve"> PAGEREF _Toc136585089 \h </w:instrText>
        </w:r>
        <w:r w:rsidR="00141E65" w:rsidRPr="00590752">
          <w:rPr>
            <w:webHidden/>
          </w:rPr>
        </w:r>
        <w:r w:rsidR="00141E65" w:rsidRPr="00590752">
          <w:rPr>
            <w:webHidden/>
          </w:rPr>
          <w:fldChar w:fldCharType="separate"/>
        </w:r>
        <w:r w:rsidR="00625E25">
          <w:rPr>
            <w:webHidden/>
          </w:rPr>
          <w:t>23</w:t>
        </w:r>
        <w:r w:rsidR="00141E65" w:rsidRPr="00590752">
          <w:rPr>
            <w:webHidden/>
          </w:rPr>
          <w:fldChar w:fldCharType="end"/>
        </w:r>
      </w:hyperlink>
    </w:p>
    <w:p w14:paraId="5EEE0262" w14:textId="08EDDF8B"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0" w:history="1">
        <w:r w:rsidR="00141E65" w:rsidRPr="00590752">
          <w:rPr>
            <w:rStyle w:val="Lienhypertexte"/>
          </w:rPr>
          <w:t>VII.1.6</w:t>
        </w:r>
        <w:r w:rsidR="00141E65" w:rsidRPr="00590752">
          <w:rPr>
            <w:rFonts w:asciiTheme="minorHAnsi" w:hAnsiTheme="minorHAnsi"/>
            <w:i w:val="0"/>
            <w:iCs w:val="0"/>
            <w:kern w:val="2"/>
            <w:sz w:val="22"/>
            <w:szCs w:val="22"/>
            <w14:ligatures w14:val="standardContextual"/>
          </w:rPr>
          <w:tab/>
        </w:r>
        <w:r w:rsidR="00141E65" w:rsidRPr="00590752">
          <w:rPr>
            <w:rStyle w:val="Lienhypertexte"/>
          </w:rPr>
          <w:t>Types d’AMC</w:t>
        </w:r>
        <w:r w:rsidR="00141E65" w:rsidRPr="00590752">
          <w:rPr>
            <w:webHidden/>
          </w:rPr>
          <w:tab/>
        </w:r>
        <w:r w:rsidR="00141E65" w:rsidRPr="00590752">
          <w:rPr>
            <w:webHidden/>
          </w:rPr>
          <w:fldChar w:fldCharType="begin"/>
        </w:r>
        <w:r w:rsidR="00141E65" w:rsidRPr="00590752">
          <w:rPr>
            <w:webHidden/>
          </w:rPr>
          <w:instrText xml:space="preserve"> PAGEREF _Toc136585090 \h </w:instrText>
        </w:r>
        <w:r w:rsidR="00141E65" w:rsidRPr="00590752">
          <w:rPr>
            <w:webHidden/>
          </w:rPr>
        </w:r>
        <w:r w:rsidR="00141E65" w:rsidRPr="00590752">
          <w:rPr>
            <w:webHidden/>
          </w:rPr>
          <w:fldChar w:fldCharType="separate"/>
        </w:r>
        <w:r w:rsidR="00625E25">
          <w:rPr>
            <w:webHidden/>
          </w:rPr>
          <w:t>23</w:t>
        </w:r>
        <w:r w:rsidR="00141E65" w:rsidRPr="00590752">
          <w:rPr>
            <w:webHidden/>
          </w:rPr>
          <w:fldChar w:fldCharType="end"/>
        </w:r>
      </w:hyperlink>
    </w:p>
    <w:p w14:paraId="6BDE5F89" w14:textId="715B696E" w:rsidR="00141E65" w:rsidRPr="00590752" w:rsidRDefault="00347E17">
      <w:pPr>
        <w:pStyle w:val="TM2"/>
        <w:rPr>
          <w:rFonts w:asciiTheme="minorHAnsi" w:eastAsiaTheme="minorEastAsia" w:hAnsiTheme="minorHAnsi" w:cstheme="minorBidi"/>
          <w:noProof/>
          <w:kern w:val="2"/>
          <w:szCs w:val="22"/>
          <w14:ligatures w14:val="standardContextual"/>
        </w:rPr>
      </w:pPr>
      <w:hyperlink w:anchor="_Toc136585091" w:history="1">
        <w:r w:rsidR="00141E65" w:rsidRPr="00590752">
          <w:rPr>
            <w:rStyle w:val="Lienhypertexte"/>
            <w:rFonts w:ascii="Times New Roman" w:hAnsi="Times New Roman"/>
            <w:noProof/>
          </w:rPr>
          <w:t>VII.2</w:t>
        </w:r>
        <w:r w:rsidR="00141E65" w:rsidRPr="00590752">
          <w:rPr>
            <w:rFonts w:asciiTheme="minorHAnsi" w:eastAsiaTheme="minorEastAsia" w:hAnsiTheme="minorHAnsi" w:cstheme="minorBidi"/>
            <w:noProof/>
            <w:kern w:val="2"/>
            <w:szCs w:val="22"/>
            <w14:ligatures w14:val="standardContextual"/>
          </w:rPr>
          <w:tab/>
        </w:r>
        <w:r w:rsidR="00141E65" w:rsidRPr="00590752">
          <w:rPr>
            <w:rStyle w:val="Lienhypertexte"/>
            <w:noProof/>
          </w:rPr>
          <w:t>Exemples</w:t>
        </w:r>
        <w:r w:rsidR="00141E65" w:rsidRPr="00590752">
          <w:rPr>
            <w:noProof/>
            <w:webHidden/>
          </w:rPr>
          <w:tab/>
        </w:r>
        <w:r w:rsidR="00141E65" w:rsidRPr="00590752">
          <w:rPr>
            <w:noProof/>
            <w:webHidden/>
          </w:rPr>
          <w:fldChar w:fldCharType="begin"/>
        </w:r>
        <w:r w:rsidR="00141E65" w:rsidRPr="00590752">
          <w:rPr>
            <w:noProof/>
            <w:webHidden/>
          </w:rPr>
          <w:instrText xml:space="preserve"> PAGEREF _Toc136585091 \h </w:instrText>
        </w:r>
        <w:r w:rsidR="00141E65" w:rsidRPr="00590752">
          <w:rPr>
            <w:noProof/>
            <w:webHidden/>
          </w:rPr>
        </w:r>
        <w:r w:rsidR="00141E65" w:rsidRPr="00590752">
          <w:rPr>
            <w:noProof/>
            <w:webHidden/>
          </w:rPr>
          <w:fldChar w:fldCharType="separate"/>
        </w:r>
        <w:r w:rsidR="00625E25">
          <w:rPr>
            <w:noProof/>
            <w:webHidden/>
          </w:rPr>
          <w:t>24</w:t>
        </w:r>
        <w:r w:rsidR="00141E65" w:rsidRPr="00590752">
          <w:rPr>
            <w:noProof/>
            <w:webHidden/>
          </w:rPr>
          <w:fldChar w:fldCharType="end"/>
        </w:r>
      </w:hyperlink>
    </w:p>
    <w:p w14:paraId="4D04073A" w14:textId="25FDA227"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2" w:history="1">
        <w:r w:rsidR="00141E65" w:rsidRPr="00590752">
          <w:rPr>
            <w:rStyle w:val="Lienhypertexte"/>
          </w:rPr>
          <w:t>VII.2.1</w:t>
        </w:r>
        <w:r w:rsidR="00141E65" w:rsidRPr="00590752">
          <w:rPr>
            <w:rFonts w:asciiTheme="minorHAnsi" w:hAnsiTheme="minorHAnsi"/>
            <w:i w:val="0"/>
            <w:iCs w:val="0"/>
            <w:kern w:val="2"/>
            <w:sz w:val="22"/>
            <w:szCs w:val="22"/>
            <w14:ligatures w14:val="standardContextual"/>
          </w:rPr>
          <w:tab/>
        </w:r>
        <w:r w:rsidR="00141E65" w:rsidRPr="00590752">
          <w:rPr>
            <w:rStyle w:val="Lienhypertexte"/>
          </w:rPr>
          <w:t>Clés utilisées</w:t>
        </w:r>
        <w:r w:rsidR="00141E65" w:rsidRPr="00590752">
          <w:rPr>
            <w:webHidden/>
          </w:rPr>
          <w:tab/>
        </w:r>
        <w:r w:rsidR="00141E65" w:rsidRPr="00590752">
          <w:rPr>
            <w:webHidden/>
          </w:rPr>
          <w:fldChar w:fldCharType="begin"/>
        </w:r>
        <w:r w:rsidR="00141E65" w:rsidRPr="00590752">
          <w:rPr>
            <w:webHidden/>
          </w:rPr>
          <w:instrText xml:space="preserve"> PAGEREF _Toc136585092 \h </w:instrText>
        </w:r>
        <w:r w:rsidR="00141E65" w:rsidRPr="00590752">
          <w:rPr>
            <w:webHidden/>
          </w:rPr>
        </w:r>
        <w:r w:rsidR="00141E65" w:rsidRPr="00590752">
          <w:rPr>
            <w:webHidden/>
          </w:rPr>
          <w:fldChar w:fldCharType="separate"/>
        </w:r>
        <w:r w:rsidR="00625E25">
          <w:rPr>
            <w:webHidden/>
          </w:rPr>
          <w:t>24</w:t>
        </w:r>
        <w:r w:rsidR="00141E65" w:rsidRPr="00590752">
          <w:rPr>
            <w:webHidden/>
          </w:rPr>
          <w:fldChar w:fldCharType="end"/>
        </w:r>
      </w:hyperlink>
    </w:p>
    <w:p w14:paraId="2E960AAC" w14:textId="2689C25D"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3" w:history="1">
        <w:r w:rsidR="00141E65" w:rsidRPr="00590752">
          <w:rPr>
            <w:rStyle w:val="Lienhypertexte"/>
          </w:rPr>
          <w:t>VII.2.2</w:t>
        </w:r>
        <w:r w:rsidR="00141E65" w:rsidRPr="00590752">
          <w:rPr>
            <w:rFonts w:asciiTheme="minorHAnsi" w:hAnsiTheme="minorHAnsi"/>
            <w:i w:val="0"/>
            <w:iCs w:val="0"/>
            <w:kern w:val="2"/>
            <w:sz w:val="22"/>
            <w:szCs w:val="22"/>
            <w14:ligatures w14:val="standardContextual"/>
          </w:rPr>
          <w:tab/>
        </w:r>
        <w:r w:rsidR="00141E65" w:rsidRPr="00590752">
          <w:rPr>
            <w:rStyle w:val="Lienhypertexte"/>
          </w:rPr>
          <w:t>Données</w:t>
        </w:r>
        <w:r w:rsidR="00141E65" w:rsidRPr="00590752">
          <w:rPr>
            <w:webHidden/>
          </w:rPr>
          <w:tab/>
        </w:r>
        <w:r w:rsidR="00141E65" w:rsidRPr="00590752">
          <w:rPr>
            <w:webHidden/>
          </w:rPr>
          <w:fldChar w:fldCharType="begin"/>
        </w:r>
        <w:r w:rsidR="00141E65" w:rsidRPr="00590752">
          <w:rPr>
            <w:webHidden/>
          </w:rPr>
          <w:instrText xml:space="preserve"> PAGEREF _Toc136585093 \h </w:instrText>
        </w:r>
        <w:r w:rsidR="00141E65" w:rsidRPr="00590752">
          <w:rPr>
            <w:webHidden/>
          </w:rPr>
        </w:r>
        <w:r w:rsidR="00141E65" w:rsidRPr="00590752">
          <w:rPr>
            <w:webHidden/>
          </w:rPr>
          <w:fldChar w:fldCharType="separate"/>
        </w:r>
        <w:r w:rsidR="00625E25">
          <w:rPr>
            <w:webHidden/>
          </w:rPr>
          <w:t>25</w:t>
        </w:r>
        <w:r w:rsidR="00141E65" w:rsidRPr="00590752">
          <w:rPr>
            <w:webHidden/>
          </w:rPr>
          <w:fldChar w:fldCharType="end"/>
        </w:r>
      </w:hyperlink>
    </w:p>
    <w:p w14:paraId="4D2430B7" w14:textId="1D64B8FD"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4" w:history="1">
        <w:r w:rsidR="00141E65" w:rsidRPr="00590752">
          <w:rPr>
            <w:rStyle w:val="Lienhypertexte"/>
          </w:rPr>
          <w:t>VII.2.3</w:t>
        </w:r>
        <w:r w:rsidR="00141E65" w:rsidRPr="00590752">
          <w:rPr>
            <w:rFonts w:asciiTheme="minorHAnsi" w:hAnsiTheme="minorHAnsi"/>
            <w:i w:val="0"/>
            <w:iCs w:val="0"/>
            <w:kern w:val="2"/>
            <w:sz w:val="22"/>
            <w:szCs w:val="22"/>
            <w14:ligatures w14:val="standardContextual"/>
          </w:rPr>
          <w:tab/>
        </w:r>
        <w:r w:rsidR="00141E65" w:rsidRPr="00590752">
          <w:rPr>
            <w:rStyle w:val="Lienhypertexte"/>
          </w:rPr>
          <w:t>Taille apparente</w:t>
        </w:r>
        <w:r w:rsidR="00141E65" w:rsidRPr="00590752">
          <w:rPr>
            <w:webHidden/>
          </w:rPr>
          <w:tab/>
        </w:r>
        <w:r w:rsidR="00141E65" w:rsidRPr="00590752">
          <w:rPr>
            <w:webHidden/>
          </w:rPr>
          <w:fldChar w:fldCharType="begin"/>
        </w:r>
        <w:r w:rsidR="00141E65" w:rsidRPr="00590752">
          <w:rPr>
            <w:webHidden/>
          </w:rPr>
          <w:instrText xml:space="preserve"> PAGEREF _Toc136585094 \h </w:instrText>
        </w:r>
        <w:r w:rsidR="00141E65" w:rsidRPr="00590752">
          <w:rPr>
            <w:webHidden/>
          </w:rPr>
        </w:r>
        <w:r w:rsidR="00141E65" w:rsidRPr="00590752">
          <w:rPr>
            <w:webHidden/>
          </w:rPr>
          <w:fldChar w:fldCharType="separate"/>
        </w:r>
        <w:r w:rsidR="00625E25">
          <w:rPr>
            <w:webHidden/>
          </w:rPr>
          <w:t>27</w:t>
        </w:r>
        <w:r w:rsidR="00141E65" w:rsidRPr="00590752">
          <w:rPr>
            <w:webHidden/>
          </w:rPr>
          <w:fldChar w:fldCharType="end"/>
        </w:r>
      </w:hyperlink>
    </w:p>
    <w:p w14:paraId="006DBA38" w14:textId="37B648C4"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5" w:history="1">
        <w:r w:rsidR="00141E65" w:rsidRPr="00590752">
          <w:rPr>
            <w:rStyle w:val="Lienhypertexte"/>
          </w:rPr>
          <w:t>VII.2.4</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1 : trois secteurs (1, 4, 7), pas d’authentification</w:t>
        </w:r>
        <w:r w:rsidR="00141E65" w:rsidRPr="00590752">
          <w:rPr>
            <w:webHidden/>
          </w:rPr>
          <w:tab/>
        </w:r>
        <w:r w:rsidR="00141E65" w:rsidRPr="00590752">
          <w:rPr>
            <w:webHidden/>
          </w:rPr>
          <w:fldChar w:fldCharType="begin"/>
        </w:r>
        <w:r w:rsidR="00141E65" w:rsidRPr="00590752">
          <w:rPr>
            <w:webHidden/>
          </w:rPr>
          <w:instrText xml:space="preserve"> PAGEREF _Toc136585095 \h </w:instrText>
        </w:r>
        <w:r w:rsidR="00141E65" w:rsidRPr="00590752">
          <w:rPr>
            <w:webHidden/>
          </w:rPr>
        </w:r>
        <w:r w:rsidR="00141E65" w:rsidRPr="00590752">
          <w:rPr>
            <w:webHidden/>
          </w:rPr>
          <w:fldChar w:fldCharType="separate"/>
        </w:r>
        <w:r w:rsidR="00625E25">
          <w:rPr>
            <w:webHidden/>
          </w:rPr>
          <w:t>27</w:t>
        </w:r>
        <w:r w:rsidR="00141E65" w:rsidRPr="00590752">
          <w:rPr>
            <w:webHidden/>
          </w:rPr>
          <w:fldChar w:fldCharType="end"/>
        </w:r>
      </w:hyperlink>
    </w:p>
    <w:p w14:paraId="0C8DB2BD" w14:textId="47AE8E55"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6" w:history="1">
        <w:r w:rsidR="00141E65" w:rsidRPr="00590752">
          <w:rPr>
            <w:rStyle w:val="Lienhypertexte"/>
          </w:rPr>
          <w:t>VII.2.5</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2 : trois secteurs (1, 4, 7), authentification statique seulement</w:t>
        </w:r>
        <w:r w:rsidR="00141E65" w:rsidRPr="00590752">
          <w:rPr>
            <w:webHidden/>
          </w:rPr>
          <w:tab/>
        </w:r>
        <w:r w:rsidR="00141E65" w:rsidRPr="00590752">
          <w:rPr>
            <w:webHidden/>
          </w:rPr>
          <w:fldChar w:fldCharType="begin"/>
        </w:r>
        <w:r w:rsidR="00141E65" w:rsidRPr="00590752">
          <w:rPr>
            <w:webHidden/>
          </w:rPr>
          <w:instrText xml:space="preserve"> PAGEREF _Toc136585096 \h </w:instrText>
        </w:r>
        <w:r w:rsidR="00141E65" w:rsidRPr="00590752">
          <w:rPr>
            <w:webHidden/>
          </w:rPr>
        </w:r>
        <w:r w:rsidR="00141E65" w:rsidRPr="00590752">
          <w:rPr>
            <w:webHidden/>
          </w:rPr>
          <w:fldChar w:fldCharType="separate"/>
        </w:r>
        <w:r w:rsidR="00625E25">
          <w:rPr>
            <w:webHidden/>
          </w:rPr>
          <w:t>28</w:t>
        </w:r>
        <w:r w:rsidR="00141E65" w:rsidRPr="00590752">
          <w:rPr>
            <w:webHidden/>
          </w:rPr>
          <w:fldChar w:fldCharType="end"/>
        </w:r>
      </w:hyperlink>
    </w:p>
    <w:p w14:paraId="330EBF93" w14:textId="570612C0"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7" w:history="1">
        <w:r w:rsidR="00141E65" w:rsidRPr="00590752">
          <w:rPr>
            <w:rStyle w:val="Lienhypertexte"/>
          </w:rPr>
          <w:t>VII.2.6</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3 : trois secteurs (1, 4, 7), authentification complète</w:t>
        </w:r>
        <w:r w:rsidR="00141E65" w:rsidRPr="00590752">
          <w:rPr>
            <w:webHidden/>
          </w:rPr>
          <w:tab/>
        </w:r>
        <w:r w:rsidR="00141E65" w:rsidRPr="00590752">
          <w:rPr>
            <w:webHidden/>
          </w:rPr>
          <w:fldChar w:fldCharType="begin"/>
        </w:r>
        <w:r w:rsidR="00141E65" w:rsidRPr="00590752">
          <w:rPr>
            <w:webHidden/>
          </w:rPr>
          <w:instrText xml:space="preserve"> PAGEREF _Toc136585097 \h </w:instrText>
        </w:r>
        <w:r w:rsidR="00141E65" w:rsidRPr="00590752">
          <w:rPr>
            <w:webHidden/>
          </w:rPr>
        </w:r>
        <w:r w:rsidR="00141E65" w:rsidRPr="00590752">
          <w:rPr>
            <w:webHidden/>
          </w:rPr>
          <w:fldChar w:fldCharType="separate"/>
        </w:r>
        <w:r w:rsidR="00625E25">
          <w:rPr>
            <w:webHidden/>
          </w:rPr>
          <w:t>28</w:t>
        </w:r>
        <w:r w:rsidR="00141E65" w:rsidRPr="00590752">
          <w:rPr>
            <w:webHidden/>
          </w:rPr>
          <w:fldChar w:fldCharType="end"/>
        </w:r>
      </w:hyperlink>
    </w:p>
    <w:p w14:paraId="57D8313F" w14:textId="64B0AE9A"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8" w:history="1">
        <w:r w:rsidR="00141E65" w:rsidRPr="00590752">
          <w:rPr>
            <w:rStyle w:val="Lienhypertexte"/>
          </w:rPr>
          <w:t>VII.2.7</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4 : huit secteurs (1, 4, 7, 11 à 14, 22), pas d’authentification</w:t>
        </w:r>
        <w:r w:rsidR="00141E65" w:rsidRPr="00590752">
          <w:rPr>
            <w:webHidden/>
          </w:rPr>
          <w:tab/>
        </w:r>
        <w:r w:rsidR="00141E65" w:rsidRPr="00590752">
          <w:rPr>
            <w:webHidden/>
          </w:rPr>
          <w:fldChar w:fldCharType="begin"/>
        </w:r>
        <w:r w:rsidR="00141E65" w:rsidRPr="00590752">
          <w:rPr>
            <w:webHidden/>
          </w:rPr>
          <w:instrText xml:space="preserve"> PAGEREF _Toc136585098 \h </w:instrText>
        </w:r>
        <w:r w:rsidR="00141E65" w:rsidRPr="00590752">
          <w:rPr>
            <w:webHidden/>
          </w:rPr>
        </w:r>
        <w:r w:rsidR="00141E65" w:rsidRPr="00590752">
          <w:rPr>
            <w:webHidden/>
          </w:rPr>
          <w:fldChar w:fldCharType="separate"/>
        </w:r>
        <w:r w:rsidR="00625E25">
          <w:rPr>
            <w:webHidden/>
          </w:rPr>
          <w:t>29</w:t>
        </w:r>
        <w:r w:rsidR="00141E65" w:rsidRPr="00590752">
          <w:rPr>
            <w:webHidden/>
          </w:rPr>
          <w:fldChar w:fldCharType="end"/>
        </w:r>
      </w:hyperlink>
    </w:p>
    <w:p w14:paraId="1BE620FB" w14:textId="20E4A18B"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099" w:history="1">
        <w:r w:rsidR="00141E65" w:rsidRPr="00590752">
          <w:rPr>
            <w:rStyle w:val="Lienhypertexte"/>
          </w:rPr>
          <w:t>VII.2.8</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5 : huit secteurs (1, 4, 7, 11 à 14, 22), authentification statique seulement</w:t>
        </w:r>
        <w:r w:rsidR="00141E65" w:rsidRPr="00590752">
          <w:rPr>
            <w:webHidden/>
          </w:rPr>
          <w:tab/>
        </w:r>
        <w:r w:rsidR="00141E65" w:rsidRPr="00590752">
          <w:rPr>
            <w:webHidden/>
          </w:rPr>
          <w:fldChar w:fldCharType="begin"/>
        </w:r>
        <w:r w:rsidR="00141E65" w:rsidRPr="00590752">
          <w:rPr>
            <w:webHidden/>
          </w:rPr>
          <w:instrText xml:space="preserve"> PAGEREF _Toc136585099 \h </w:instrText>
        </w:r>
        <w:r w:rsidR="00141E65" w:rsidRPr="00590752">
          <w:rPr>
            <w:webHidden/>
          </w:rPr>
        </w:r>
        <w:r w:rsidR="00141E65" w:rsidRPr="00590752">
          <w:rPr>
            <w:webHidden/>
          </w:rPr>
          <w:fldChar w:fldCharType="separate"/>
        </w:r>
        <w:r w:rsidR="00625E25">
          <w:rPr>
            <w:webHidden/>
          </w:rPr>
          <w:t>29</w:t>
        </w:r>
        <w:r w:rsidR="00141E65" w:rsidRPr="00590752">
          <w:rPr>
            <w:webHidden/>
          </w:rPr>
          <w:fldChar w:fldCharType="end"/>
        </w:r>
      </w:hyperlink>
    </w:p>
    <w:p w14:paraId="668C0C4E" w14:textId="2F816258"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100" w:history="1">
        <w:r w:rsidR="00141E65" w:rsidRPr="00590752">
          <w:rPr>
            <w:rStyle w:val="Lienhypertexte"/>
          </w:rPr>
          <w:t>VII.2.9</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6 : huit secteurs (1, 4, 7, 11 à 14, 22), authentification complète</w:t>
        </w:r>
        <w:r w:rsidR="00141E65" w:rsidRPr="00590752">
          <w:rPr>
            <w:webHidden/>
          </w:rPr>
          <w:tab/>
        </w:r>
        <w:r w:rsidR="00141E65" w:rsidRPr="00590752">
          <w:rPr>
            <w:webHidden/>
          </w:rPr>
          <w:fldChar w:fldCharType="begin"/>
        </w:r>
        <w:r w:rsidR="00141E65" w:rsidRPr="00590752">
          <w:rPr>
            <w:webHidden/>
          </w:rPr>
          <w:instrText xml:space="preserve"> PAGEREF _Toc136585100 \h </w:instrText>
        </w:r>
        <w:r w:rsidR="00141E65" w:rsidRPr="00590752">
          <w:rPr>
            <w:webHidden/>
          </w:rPr>
        </w:r>
        <w:r w:rsidR="00141E65" w:rsidRPr="00590752">
          <w:rPr>
            <w:webHidden/>
          </w:rPr>
          <w:fldChar w:fldCharType="separate"/>
        </w:r>
        <w:r w:rsidR="00625E25">
          <w:rPr>
            <w:webHidden/>
          </w:rPr>
          <w:t>30</w:t>
        </w:r>
        <w:r w:rsidR="00141E65" w:rsidRPr="00590752">
          <w:rPr>
            <w:webHidden/>
          </w:rPr>
          <w:fldChar w:fldCharType="end"/>
        </w:r>
      </w:hyperlink>
    </w:p>
    <w:p w14:paraId="25C10559" w14:textId="3E57AB5C"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101" w:history="1">
        <w:r w:rsidR="00141E65" w:rsidRPr="00590752">
          <w:rPr>
            <w:rStyle w:val="Lienhypertexte"/>
          </w:rPr>
          <w:t>VII.2.10</w:t>
        </w:r>
        <w:r w:rsidR="00141E65" w:rsidRPr="00590752">
          <w:rPr>
            <w:rFonts w:asciiTheme="minorHAnsi" w:hAnsiTheme="minorHAnsi"/>
            <w:i w:val="0"/>
            <w:iCs w:val="0"/>
            <w:kern w:val="2"/>
            <w:sz w:val="22"/>
            <w:szCs w:val="22"/>
            <w14:ligatures w14:val="standardContextual"/>
          </w:rPr>
          <w:tab/>
        </w:r>
        <w:r w:rsidR="00141E65" w:rsidRPr="00590752">
          <w:rPr>
            <w:rStyle w:val="Lienhypertexte"/>
          </w:rPr>
          <w:t>Exemple 7 : 16 secteurs (1, 4, 7 à 14, 20 à 25), authentification complète</w:t>
        </w:r>
        <w:r w:rsidR="00141E65" w:rsidRPr="00590752">
          <w:rPr>
            <w:webHidden/>
          </w:rPr>
          <w:tab/>
        </w:r>
        <w:r w:rsidR="00141E65" w:rsidRPr="00590752">
          <w:rPr>
            <w:webHidden/>
          </w:rPr>
          <w:fldChar w:fldCharType="begin"/>
        </w:r>
        <w:r w:rsidR="00141E65" w:rsidRPr="00590752">
          <w:rPr>
            <w:webHidden/>
          </w:rPr>
          <w:instrText xml:space="preserve"> PAGEREF _Toc136585101 \h </w:instrText>
        </w:r>
        <w:r w:rsidR="00141E65" w:rsidRPr="00590752">
          <w:rPr>
            <w:webHidden/>
          </w:rPr>
        </w:r>
        <w:r w:rsidR="00141E65" w:rsidRPr="00590752">
          <w:rPr>
            <w:webHidden/>
          </w:rPr>
          <w:fldChar w:fldCharType="separate"/>
        </w:r>
        <w:r w:rsidR="00625E25">
          <w:rPr>
            <w:webHidden/>
          </w:rPr>
          <w:t>31</w:t>
        </w:r>
        <w:r w:rsidR="00141E65" w:rsidRPr="00590752">
          <w:rPr>
            <w:webHidden/>
          </w:rPr>
          <w:fldChar w:fldCharType="end"/>
        </w:r>
      </w:hyperlink>
    </w:p>
    <w:p w14:paraId="78F6E837" w14:textId="260DB86A" w:rsidR="00141E65" w:rsidRPr="00590752" w:rsidRDefault="00347E17">
      <w:pPr>
        <w:pStyle w:val="TM3"/>
        <w:tabs>
          <w:tab w:val="left" w:pos="1418"/>
        </w:tabs>
        <w:rPr>
          <w:rFonts w:asciiTheme="minorHAnsi" w:hAnsiTheme="minorHAnsi"/>
          <w:i w:val="0"/>
          <w:iCs w:val="0"/>
          <w:kern w:val="2"/>
          <w:sz w:val="22"/>
          <w:szCs w:val="22"/>
          <w14:ligatures w14:val="standardContextual"/>
        </w:rPr>
      </w:pPr>
      <w:hyperlink w:anchor="_Toc136585102" w:history="1">
        <w:r w:rsidR="00141E65" w:rsidRPr="00590752">
          <w:rPr>
            <w:rStyle w:val="Lienhypertexte"/>
          </w:rPr>
          <w:t>VII.2.11</w:t>
        </w:r>
        <w:r w:rsidR="00141E65" w:rsidRPr="00590752">
          <w:rPr>
            <w:rFonts w:asciiTheme="minorHAnsi" w:hAnsiTheme="minorHAnsi"/>
            <w:i w:val="0"/>
            <w:iCs w:val="0"/>
            <w:kern w:val="2"/>
            <w:sz w:val="22"/>
            <w:szCs w:val="22"/>
            <w14:ligatures w14:val="standardContextual"/>
          </w:rPr>
          <w:tab/>
        </w:r>
        <w:r w:rsidR="00141E65" w:rsidRPr="00590752">
          <w:rPr>
            <w:rStyle w:val="Lienhypertexte"/>
          </w:rPr>
          <w:t>Comparaison</w:t>
        </w:r>
        <w:r w:rsidR="00141E65" w:rsidRPr="00590752">
          <w:rPr>
            <w:webHidden/>
          </w:rPr>
          <w:tab/>
        </w:r>
        <w:r w:rsidR="00141E65" w:rsidRPr="00590752">
          <w:rPr>
            <w:webHidden/>
          </w:rPr>
          <w:fldChar w:fldCharType="begin"/>
        </w:r>
        <w:r w:rsidR="00141E65" w:rsidRPr="00590752">
          <w:rPr>
            <w:webHidden/>
          </w:rPr>
          <w:instrText xml:space="preserve"> PAGEREF _Toc136585102 \h </w:instrText>
        </w:r>
        <w:r w:rsidR="00141E65" w:rsidRPr="00590752">
          <w:rPr>
            <w:webHidden/>
          </w:rPr>
        </w:r>
        <w:r w:rsidR="00141E65" w:rsidRPr="00590752">
          <w:rPr>
            <w:webHidden/>
          </w:rPr>
          <w:fldChar w:fldCharType="separate"/>
        </w:r>
        <w:r w:rsidR="00625E25">
          <w:rPr>
            <w:webHidden/>
          </w:rPr>
          <w:t>32</w:t>
        </w:r>
        <w:r w:rsidR="00141E65" w:rsidRPr="00590752">
          <w:rPr>
            <w:webHidden/>
          </w:rPr>
          <w:fldChar w:fldCharType="end"/>
        </w:r>
      </w:hyperlink>
    </w:p>
    <w:p w14:paraId="65DDE100" w14:textId="333791B9" w:rsidR="00B3100C" w:rsidRPr="00590752" w:rsidRDefault="006418C2">
      <w:pPr>
        <w:spacing w:before="0"/>
        <w:rPr>
          <w:sz w:val="8"/>
          <w:szCs w:val="8"/>
        </w:rPr>
      </w:pPr>
      <w:r w:rsidRPr="00590752">
        <w:rPr>
          <w:rFonts w:cstheme="minorHAnsi"/>
          <w:sz w:val="24"/>
          <w:szCs w:val="24"/>
        </w:rPr>
        <w:fldChar w:fldCharType="end"/>
      </w:r>
    </w:p>
    <w:p w14:paraId="0C0DB93C" w14:textId="77777777" w:rsidR="00B3100C" w:rsidRPr="00590752" w:rsidRDefault="006418C2">
      <w:pPr>
        <w:pStyle w:val="Titre1"/>
      </w:pPr>
      <w:bookmarkStart w:id="7" w:name="_Toc136584950"/>
      <w:r w:rsidRPr="00590752">
        <w:t>Introduction</w:t>
      </w:r>
      <w:bookmarkEnd w:id="7"/>
    </w:p>
    <w:p w14:paraId="0587EC6C" w14:textId="77777777" w:rsidR="00B3100C" w:rsidRPr="00590752" w:rsidRDefault="006418C2">
      <w:pPr>
        <w:pStyle w:val="Titre2"/>
      </w:pPr>
      <w:bookmarkStart w:id="8" w:name="_Toc136584951"/>
      <w:r w:rsidRPr="00590752">
        <w:t>Cas d’usage</w:t>
      </w:r>
      <w:bookmarkEnd w:id="8"/>
    </w:p>
    <w:p w14:paraId="4A85927F" w14:textId="77777777" w:rsidR="00B3100C" w:rsidRPr="00590752" w:rsidRDefault="006418C2">
      <w:r w:rsidRPr="00590752">
        <w:t xml:space="preserve">Il est suggéré de distinguer les catégories principales suivantes, qui vont définir des niveaux de sécurité ; ce qui peut être illustré avec les domaines du loisir, du tourisme, de la culture et du transport mais qu’on peut retrouver dans tous les domaines : à ce stade on part du principe que dans tous les cas </w:t>
      </w:r>
      <w:r w:rsidRPr="00590752">
        <w:rPr>
          <w:b/>
          <w:bCs/>
        </w:rPr>
        <w:t>on est en mode connecté avec vérification des droits en ligne</w:t>
      </w:r>
      <w:r w:rsidRPr="00590752">
        <w:t>.</w:t>
      </w:r>
    </w:p>
    <w:p w14:paraId="0151F2E0" w14:textId="30D0BDE6" w:rsidR="00B3100C" w:rsidRPr="00590752" w:rsidRDefault="006418C2">
      <w:pPr>
        <w:pStyle w:val="Paragraphedeliste"/>
        <w:numPr>
          <w:ilvl w:val="0"/>
          <w:numId w:val="6"/>
        </w:numPr>
        <w:ind w:left="425" w:hanging="425"/>
        <w:contextualSpacing w:val="0"/>
      </w:pPr>
      <w:r w:rsidRPr="00590752">
        <w:t xml:space="preserve">Les </w:t>
      </w:r>
      <w:r w:rsidRPr="00590752">
        <w:rPr>
          <w:i/>
        </w:rPr>
        <w:t>usages uniques</w:t>
      </w:r>
      <w:r w:rsidRPr="00590752">
        <w:t xml:space="preserve"> (occasionnel unique) : il s’agit du ticket dématérialisé ; le risque de fraude est faible et il ne semble pas nécessaire d’authentifier le porteur.</w:t>
      </w:r>
    </w:p>
    <w:p w14:paraId="3FDF1B98" w14:textId="77777777" w:rsidR="00B3100C" w:rsidRPr="00590752" w:rsidRDefault="006418C2">
      <w:pPr>
        <w:pStyle w:val="Paragraphedeliste"/>
        <w:numPr>
          <w:ilvl w:val="0"/>
          <w:numId w:val="6"/>
        </w:numPr>
        <w:ind w:left="425" w:hanging="425"/>
        <w:contextualSpacing w:val="0"/>
      </w:pPr>
      <w:r w:rsidRPr="00590752">
        <w:t xml:space="preserve">Les </w:t>
      </w:r>
      <w:r w:rsidRPr="00590752">
        <w:rPr>
          <w:i/>
        </w:rPr>
        <w:t>usages multiples</w:t>
      </w:r>
      <w:r w:rsidRPr="00590752">
        <w:t xml:space="preserve"> mais à durée limitée (occasionnel multiple) : par exemple un </w:t>
      </w:r>
      <w:proofErr w:type="spellStart"/>
      <w:r w:rsidRPr="00590752">
        <w:t>Pass</w:t>
      </w:r>
      <w:proofErr w:type="spellEnd"/>
      <w:r w:rsidRPr="00590752">
        <w:t xml:space="preserve"> touristique qui donne accès à plusieurs sites pendant une courte durée ; en général le nombre d’accès à un même site est limité et donc le risque de fraude est relativement faible et le porteur est souvent anonyme. Cependant, il peut être préférable de se protéger contre la duplication de l’identifiant en utilisant des identifiants dynamiques.</w:t>
      </w:r>
    </w:p>
    <w:p w14:paraId="6D32741A" w14:textId="78D4C87E" w:rsidR="00B3100C" w:rsidRPr="00590752" w:rsidRDefault="006418C2">
      <w:pPr>
        <w:pStyle w:val="Paragraphedeliste"/>
        <w:numPr>
          <w:ilvl w:val="0"/>
          <w:numId w:val="6"/>
        </w:numPr>
        <w:ind w:left="425" w:hanging="425"/>
        <w:contextualSpacing w:val="0"/>
      </w:pPr>
      <w:r w:rsidRPr="00590752">
        <w:t xml:space="preserve">Les </w:t>
      </w:r>
      <w:r w:rsidRPr="00590752">
        <w:rPr>
          <w:i/>
        </w:rPr>
        <w:t>usages fréquents et multiples</w:t>
      </w:r>
      <w:r w:rsidRPr="00590752">
        <w:t xml:space="preserve"> (fréquent multiple) : en général il s’agit d’un abonnement </w:t>
      </w:r>
      <w:r w:rsidR="00561776" w:rsidRPr="00590752">
        <w:t>donnant</w:t>
      </w:r>
      <w:r w:rsidRPr="00590752">
        <w:t xml:space="preserve"> droit pendant une période longue (un an par exemple) à des usages multiples</w:t>
      </w:r>
      <w:r w:rsidR="00B53728" w:rsidRPr="00590752">
        <w:t xml:space="preserve">. Dans </w:t>
      </w:r>
      <w:r w:rsidRPr="00590752">
        <w:t xml:space="preserve">ce cas, il est impératif de se protéger contre la duplication de l’identifiant et d’utiliser un identifiant dynamique, sauf si on utilise une identification du porteur au moment de l’usage (photo) ou une méthode d’authentification forte (3D </w:t>
      </w:r>
      <w:proofErr w:type="spellStart"/>
      <w:r w:rsidRPr="00590752">
        <w:t>secure</w:t>
      </w:r>
      <w:proofErr w:type="spellEnd"/>
      <w:r w:rsidRPr="00590752">
        <w:t>, notifications sur l’application</w:t>
      </w:r>
      <w:r w:rsidR="00C35C16" w:rsidRPr="00590752">
        <w:t>, etc.</w:t>
      </w:r>
      <w:r w:rsidRPr="00590752">
        <w:t>). Exemple : abonnements culturels</w:t>
      </w:r>
      <w:r w:rsidR="00C97305" w:rsidRPr="00590752">
        <w:t>, sportifs ou de</w:t>
      </w:r>
      <w:r w:rsidRPr="00590752">
        <w:t xml:space="preserve"> loisirs.</w:t>
      </w:r>
    </w:p>
    <w:p w14:paraId="439D059A" w14:textId="161C8316" w:rsidR="00B3100C" w:rsidRPr="00590752" w:rsidRDefault="006418C2">
      <w:pPr>
        <w:keepNext/>
      </w:pPr>
      <w:r w:rsidRPr="00590752">
        <w:t xml:space="preserve">On ajoute </w:t>
      </w:r>
      <w:r w:rsidR="00FA1BE9" w:rsidRPr="00590752">
        <w:t xml:space="preserve">trois </w:t>
      </w:r>
      <w:r w:rsidRPr="00590752">
        <w:t>remarques :</w:t>
      </w:r>
    </w:p>
    <w:p w14:paraId="65D07CC3" w14:textId="6F1F0723" w:rsidR="00FA1BE9" w:rsidRPr="00590752" w:rsidRDefault="00FA1BE9">
      <w:pPr>
        <w:pStyle w:val="Listepuces"/>
      </w:pPr>
      <w:r w:rsidRPr="00590752">
        <w:t xml:space="preserve">La fréquence des usages est à pondérer par la valeur des droits associés. Par exemple, la valeur du droit d’accès à </w:t>
      </w:r>
      <w:r w:rsidR="004F369F" w:rsidRPr="00590752">
        <w:t>un</w:t>
      </w:r>
      <w:r w:rsidRPr="00590752">
        <w:t xml:space="preserve"> </w:t>
      </w:r>
      <w:r w:rsidR="0088126C" w:rsidRPr="00590752">
        <w:t xml:space="preserve">unique </w:t>
      </w:r>
      <w:r w:rsidRPr="00590752">
        <w:t xml:space="preserve">évènement sportif peut atteindre plusieurs centaines </w:t>
      </w:r>
      <w:r w:rsidR="00830827" w:rsidRPr="00590752">
        <w:t xml:space="preserve">(voire milliers) </w:t>
      </w:r>
      <w:r w:rsidRPr="00590752">
        <w:t>d’euros.</w:t>
      </w:r>
    </w:p>
    <w:p w14:paraId="79ECBE08" w14:textId="66D1403F" w:rsidR="00B3100C" w:rsidRPr="00590752" w:rsidRDefault="006418C2">
      <w:pPr>
        <w:pStyle w:val="Listepuces"/>
      </w:pPr>
      <w:r w:rsidRPr="00590752">
        <w:t xml:space="preserve">Quand </w:t>
      </w:r>
      <w:r w:rsidR="00F771E0" w:rsidRPr="00590752">
        <w:t xml:space="preserve">il </w:t>
      </w:r>
      <w:r w:rsidRPr="00590752">
        <w:t xml:space="preserve">est en mode connecté, </w:t>
      </w:r>
      <w:r w:rsidR="007D173D" w:rsidRPr="00590752">
        <w:t xml:space="preserve">même sans authentification des identifiants </w:t>
      </w:r>
      <w:r w:rsidR="00F771E0" w:rsidRPr="00590752">
        <w:t>le système est naturellement protégé contre la fabrication frauduleuse d</w:t>
      </w:r>
      <w:r w:rsidR="007D173D" w:rsidRPr="00590752">
        <w:t>’</w:t>
      </w:r>
      <w:r w:rsidR="00F771E0" w:rsidRPr="00590752">
        <w:t>identifiant</w:t>
      </w:r>
      <w:r w:rsidR="007D173D" w:rsidRPr="00590752">
        <w:t>s, puisque seuls les identifiants authentiques</w:t>
      </w:r>
      <w:r w:rsidR="00F771E0" w:rsidRPr="00590752">
        <w:t xml:space="preserve"> </w:t>
      </w:r>
      <w:r w:rsidRPr="00590752">
        <w:t>pointe</w:t>
      </w:r>
      <w:r w:rsidR="007D173D" w:rsidRPr="00590752">
        <w:t>nt</w:t>
      </w:r>
      <w:r w:rsidRPr="00590752">
        <w:t xml:space="preserve"> sur un compte en ligne : si </w:t>
      </w:r>
      <w:r w:rsidR="007D173D" w:rsidRPr="00590752">
        <w:t xml:space="preserve">un </w:t>
      </w:r>
      <w:r w:rsidRPr="00590752">
        <w:t>identifiant n’est pas correct il n’y a pas de compte en ligne ; le plus important est de générer des identifiants non prédictibles.</w:t>
      </w:r>
      <w:r w:rsidR="007D173D" w:rsidRPr="00590752">
        <w:t xml:space="preserve"> Néanmoins, </w:t>
      </w:r>
      <w:r w:rsidR="00661FFA" w:rsidRPr="00590752">
        <w:t xml:space="preserve">un </w:t>
      </w:r>
      <w:r w:rsidR="007D173D" w:rsidRPr="00590752">
        <w:t>authentifi</w:t>
      </w:r>
      <w:r w:rsidR="00661FFA" w:rsidRPr="00590752">
        <w:t>ant</w:t>
      </w:r>
      <w:r w:rsidR="007D173D" w:rsidRPr="00590752">
        <w:t xml:space="preserve"> protège contre un éventuel clonage des identifiants par accès frauduleux à la base de données d’un service, car </w:t>
      </w:r>
      <w:r w:rsidR="00661FFA" w:rsidRPr="00590752">
        <w:t>il</w:t>
      </w:r>
      <w:r w:rsidR="00514E45" w:rsidRPr="00590752">
        <w:t xml:space="preserve"> </w:t>
      </w:r>
      <w:r w:rsidR="007D173D" w:rsidRPr="00590752">
        <w:t xml:space="preserve">est absent de </w:t>
      </w:r>
      <w:r w:rsidR="004C6887" w:rsidRPr="00590752">
        <w:t>cette</w:t>
      </w:r>
      <w:r w:rsidR="007D173D" w:rsidRPr="00590752">
        <w:t xml:space="preserve"> base de données</w:t>
      </w:r>
      <w:r w:rsidR="00514E45" w:rsidRPr="00590752">
        <w:t xml:space="preserve"> : </w:t>
      </w:r>
      <w:r w:rsidR="009D30AD" w:rsidRPr="00590752">
        <w:t xml:space="preserve">un </w:t>
      </w:r>
      <w:r w:rsidR="00514E45" w:rsidRPr="00590752">
        <w:t xml:space="preserve">attaquant </w:t>
      </w:r>
      <w:r w:rsidR="009D30AD" w:rsidRPr="00590752">
        <w:t xml:space="preserve">interne </w:t>
      </w:r>
      <w:r w:rsidR="00514E45" w:rsidRPr="00590752">
        <w:t xml:space="preserve">ne peut pas produire de clone </w:t>
      </w:r>
      <w:r w:rsidR="004F1827" w:rsidRPr="00590752">
        <w:t xml:space="preserve">qui serait accepté à la lecture </w:t>
      </w:r>
      <w:r w:rsidR="00514E45" w:rsidRPr="00590752">
        <w:t>car il ne connait pas l’authentifiant.</w:t>
      </w:r>
    </w:p>
    <w:p w14:paraId="0A4337FD" w14:textId="7CFDD0B6" w:rsidR="00B3100C" w:rsidRPr="00590752" w:rsidRDefault="006418C2">
      <w:pPr>
        <w:pStyle w:val="Listepuces"/>
      </w:pPr>
      <w:r w:rsidRPr="00590752">
        <w:t xml:space="preserve">Pour beaucoup de projets il est </w:t>
      </w:r>
      <w:r w:rsidR="0093350F" w:rsidRPr="00590752">
        <w:t>capi</w:t>
      </w:r>
      <w:r w:rsidRPr="00590752">
        <w:t xml:space="preserve">tal de ne pas obliger les fournisseurs de services à changer leurs équipements de contrôle et, dans le cas de la technologie code 2D, l’équipement le plus répandu est la douchette en mode émulation clavier : la contrainte étant que le code 2D doit </w:t>
      </w:r>
      <w:r w:rsidR="004B4E89" w:rsidRPr="00590752">
        <w:t>être composé de caractères ASCII imprimables, et au plus 128</w:t>
      </w:r>
      <w:r w:rsidRPr="00590752">
        <w:t>.</w:t>
      </w:r>
    </w:p>
    <w:p w14:paraId="3EB6861B" w14:textId="77777777" w:rsidR="00B3100C" w:rsidRPr="00590752" w:rsidRDefault="006418C2">
      <w:pPr>
        <w:keepNext/>
      </w:pPr>
      <w:r w:rsidRPr="00590752">
        <w:t xml:space="preserve">Outre les cartes Calypso et les téléphones mobiles, est également pris en compte le cas d’un </w:t>
      </w:r>
      <w:r w:rsidRPr="00590752">
        <w:rPr>
          <w:b/>
        </w:rPr>
        <w:t>code-barres imprimé</w:t>
      </w:r>
      <w:r w:rsidRPr="00590752">
        <w:t>, en considérant que la surface d’impression peut être faible, jusqu’à un carré de 2 cm de côté.</w:t>
      </w:r>
    </w:p>
    <w:p w14:paraId="7B439405" w14:textId="77777777" w:rsidR="00B3100C" w:rsidRPr="00590752" w:rsidRDefault="006418C2">
      <w:pPr>
        <w:pStyle w:val="Titre2"/>
        <w:spacing w:before="320"/>
      </w:pPr>
      <w:bookmarkStart w:id="9" w:name="_Toc136584952"/>
      <w:r w:rsidRPr="00590752">
        <w:t>Objet du document</w:t>
      </w:r>
      <w:bookmarkEnd w:id="9"/>
    </w:p>
    <w:p w14:paraId="6A927854" w14:textId="77777777" w:rsidR="00B3100C" w:rsidRPr="00590752" w:rsidRDefault="006418C2">
      <w:r w:rsidRPr="00590752">
        <w:t>La norme française décrivant l’Application Multiservices Citoyenne, ou « AMC », a été publiée en octobre 2020 par l’AFNOR sous la référence « NF P 99-508 », suite aux travaux du groupe de travail GT8 de la commission de normalisation CN03 du BNTRA.</w:t>
      </w:r>
    </w:p>
    <w:p w14:paraId="101F19BE" w14:textId="2403118C" w:rsidR="00B3100C" w:rsidRPr="00590752" w:rsidRDefault="006418C2">
      <w:r w:rsidRPr="00590752">
        <w:t>Le groupe de travail ADCET consacré à l’AMC a validé le besoin de pouvoir utiliser le téléphone mobile comme support des identifiants AMC : c’est une exigence pour la mobilité servicielle</w:t>
      </w:r>
      <w:r w:rsidRPr="00590752">
        <w:rPr>
          <w:rStyle w:val="Appelnotedebasdep"/>
        </w:rPr>
        <w:t> </w:t>
      </w:r>
      <w:r w:rsidRPr="00590752">
        <w:rPr>
          <w:rStyle w:val="Appelnotedebasdep"/>
        </w:rPr>
        <w:footnoteReference w:id="2"/>
      </w:r>
      <w:r w:rsidRPr="00590752">
        <w:t xml:space="preserve"> ou la billetterie interconnectée. Le téléphone peut alors être présenté aux terminaux accepteurs AMC en lieu et place d’une carte AMC.</w:t>
      </w:r>
    </w:p>
    <w:p w14:paraId="142B3EBB" w14:textId="77777777" w:rsidR="00B3100C" w:rsidRPr="00590752" w:rsidRDefault="006418C2">
      <w:r w:rsidRPr="00590752">
        <w:t>La gestion des identifiants personnalisés, des contrats AMC et du journal AMC n’est toutefois pas retenue pour l’utilisation sur téléphone.</w:t>
      </w:r>
    </w:p>
    <w:p w14:paraId="5A1241F5" w14:textId="33D0CDDB" w:rsidR="00B3100C" w:rsidRPr="00590752" w:rsidRDefault="006418C2">
      <w:pPr>
        <w:keepNext/>
      </w:pPr>
      <w:r w:rsidRPr="00590752">
        <w:t>Plusieurs technologies de communication entre téléphones et terminaux existent, chacune avec ses avantages et ses limites. Pour porter l’AMC, l’ADCET a envisagé :</w:t>
      </w:r>
    </w:p>
    <w:p w14:paraId="09792C6C" w14:textId="77777777" w:rsidR="00B3100C" w:rsidRPr="00590752" w:rsidRDefault="006418C2" w:rsidP="00D929EF">
      <w:pPr>
        <w:pStyle w:val="Listepuces"/>
        <w:keepNext/>
        <w:tabs>
          <w:tab w:val="clear" w:pos="360"/>
          <w:tab w:val="left" w:pos="1134"/>
        </w:tabs>
      </w:pPr>
      <w:r w:rsidRPr="00590752">
        <w:rPr>
          <w:b/>
        </w:rPr>
        <w:t>NFC</w:t>
      </w:r>
      <w:r w:rsidRPr="00590752">
        <w:tab/>
      </w:r>
      <w:r w:rsidRPr="00590752">
        <w:rPr>
          <w:i/>
        </w:rPr>
        <w:t>Near Field Communication</w:t>
      </w:r>
    </w:p>
    <w:p w14:paraId="08A9EB9A" w14:textId="77777777" w:rsidR="00B3100C" w:rsidRPr="00590752" w:rsidRDefault="006418C2" w:rsidP="00D929EF">
      <w:pPr>
        <w:pStyle w:val="Listepuces"/>
        <w:keepNext/>
        <w:tabs>
          <w:tab w:val="clear" w:pos="360"/>
          <w:tab w:val="left" w:pos="1134"/>
        </w:tabs>
      </w:pPr>
      <w:r w:rsidRPr="00590752">
        <w:rPr>
          <w:b/>
        </w:rPr>
        <w:t>BLE</w:t>
      </w:r>
      <w:r w:rsidRPr="00590752">
        <w:tab/>
      </w:r>
      <w:r w:rsidRPr="00590752">
        <w:rPr>
          <w:i/>
        </w:rPr>
        <w:t>Bluetooth Low Energy</w:t>
      </w:r>
    </w:p>
    <w:p w14:paraId="79C0278B" w14:textId="77777777" w:rsidR="00B3100C" w:rsidRPr="00590752" w:rsidRDefault="006418C2" w:rsidP="00D929EF">
      <w:pPr>
        <w:pStyle w:val="Listepuces"/>
        <w:tabs>
          <w:tab w:val="clear" w:pos="360"/>
          <w:tab w:val="left" w:pos="1134"/>
        </w:tabs>
      </w:pPr>
      <w:r w:rsidRPr="00590752">
        <w:rPr>
          <w:b/>
        </w:rPr>
        <w:t>CB2D</w:t>
      </w:r>
      <w:r w:rsidRPr="00590752">
        <w:tab/>
      </w:r>
      <w:r w:rsidRPr="00590752">
        <w:rPr>
          <w:i/>
        </w:rPr>
        <w:t>Codes-barres à deux dimensions</w:t>
      </w:r>
    </w:p>
    <w:p w14:paraId="5BB9ECF7" w14:textId="77777777" w:rsidR="00B3100C" w:rsidRPr="00590752" w:rsidRDefault="006418C2">
      <w:pPr>
        <w:keepNext/>
      </w:pPr>
      <w:bookmarkStart w:id="10" w:name="_Ref64636211"/>
      <w:bookmarkStart w:id="11" w:name="_Ref64282457"/>
      <w:r w:rsidRPr="00590752">
        <w:t>Ce document est une contribution de l’ADCET au GT8. Il propose une solution de mise en œuvre de ces technologies, en vue d’un ajout à une nouvelle version de la norme AMC, en s’appuyant autant que possible sur les solutions déjà décrites par les normes publiées ou en cours d’élaboration.</w:t>
      </w:r>
    </w:p>
    <w:p w14:paraId="06C4A81C" w14:textId="77777777" w:rsidR="00B3100C" w:rsidRPr="00590752" w:rsidRDefault="006418C2">
      <w:pPr>
        <w:pStyle w:val="Titre2"/>
      </w:pPr>
      <w:bookmarkStart w:id="12" w:name="_Toc64958237"/>
      <w:bookmarkStart w:id="13" w:name="_Toc64958238"/>
      <w:bookmarkStart w:id="14" w:name="_Toc64958239"/>
      <w:bookmarkStart w:id="15" w:name="_Toc69736124"/>
      <w:bookmarkStart w:id="16" w:name="_Toc69743142"/>
      <w:bookmarkStart w:id="17" w:name="_Toc69882259"/>
      <w:bookmarkStart w:id="18" w:name="_Toc69903594"/>
      <w:bookmarkStart w:id="19" w:name="_Toc69736125"/>
      <w:bookmarkStart w:id="20" w:name="_Toc69743143"/>
      <w:bookmarkStart w:id="21" w:name="_Toc69882260"/>
      <w:bookmarkStart w:id="22" w:name="_Toc69903595"/>
      <w:bookmarkStart w:id="23" w:name="_Toc69736126"/>
      <w:bookmarkStart w:id="24" w:name="_Toc69743144"/>
      <w:bookmarkStart w:id="25" w:name="_Toc69882261"/>
      <w:bookmarkStart w:id="26" w:name="_Toc69903596"/>
      <w:bookmarkStart w:id="27" w:name="_Toc69736127"/>
      <w:bookmarkStart w:id="28" w:name="_Toc69743145"/>
      <w:bookmarkStart w:id="29" w:name="_Toc69882262"/>
      <w:bookmarkStart w:id="30" w:name="_Toc69903597"/>
      <w:bookmarkStart w:id="31" w:name="_Toc69736128"/>
      <w:bookmarkStart w:id="32" w:name="_Toc69743146"/>
      <w:bookmarkStart w:id="33" w:name="_Toc69882263"/>
      <w:bookmarkStart w:id="34" w:name="_Toc69903598"/>
      <w:bookmarkStart w:id="35" w:name="_Toc69736129"/>
      <w:bookmarkStart w:id="36" w:name="_Toc69743147"/>
      <w:bookmarkStart w:id="37" w:name="_Toc69882264"/>
      <w:bookmarkStart w:id="38" w:name="_Toc69903599"/>
      <w:bookmarkStart w:id="39" w:name="_Toc69736130"/>
      <w:bookmarkStart w:id="40" w:name="_Toc69743148"/>
      <w:bookmarkStart w:id="41" w:name="_Toc69882265"/>
      <w:bookmarkStart w:id="42" w:name="_Toc69903600"/>
      <w:bookmarkStart w:id="43" w:name="_Toc69736131"/>
      <w:bookmarkStart w:id="44" w:name="_Toc69743149"/>
      <w:bookmarkStart w:id="45" w:name="_Toc69882266"/>
      <w:bookmarkStart w:id="46" w:name="_Toc69903601"/>
      <w:bookmarkStart w:id="47" w:name="_Toc69736132"/>
      <w:bookmarkStart w:id="48" w:name="_Toc69743150"/>
      <w:bookmarkStart w:id="49" w:name="_Toc69882267"/>
      <w:bookmarkStart w:id="50" w:name="_Toc69903602"/>
      <w:bookmarkStart w:id="51" w:name="_Toc69736133"/>
      <w:bookmarkStart w:id="52" w:name="_Toc69743151"/>
      <w:bookmarkStart w:id="53" w:name="_Toc69882268"/>
      <w:bookmarkStart w:id="54" w:name="_Toc69903603"/>
      <w:bookmarkStart w:id="55" w:name="_Toc69736134"/>
      <w:bookmarkStart w:id="56" w:name="_Toc69743152"/>
      <w:bookmarkStart w:id="57" w:name="_Toc69882269"/>
      <w:bookmarkStart w:id="58" w:name="_Toc69903604"/>
      <w:bookmarkStart w:id="59" w:name="_Toc69736135"/>
      <w:bookmarkStart w:id="60" w:name="_Toc69743153"/>
      <w:bookmarkStart w:id="61" w:name="_Toc69882270"/>
      <w:bookmarkStart w:id="62" w:name="_Toc69903605"/>
      <w:bookmarkStart w:id="63" w:name="_Toc69736136"/>
      <w:bookmarkStart w:id="64" w:name="_Toc69743154"/>
      <w:bookmarkStart w:id="65" w:name="_Toc69882271"/>
      <w:bookmarkStart w:id="66" w:name="_Toc69903606"/>
      <w:bookmarkStart w:id="67" w:name="_Toc64958244"/>
      <w:bookmarkStart w:id="68" w:name="_Toc64958245"/>
      <w:bookmarkStart w:id="69" w:name="_Toc64958246"/>
      <w:bookmarkStart w:id="70" w:name="_Toc64958247"/>
      <w:bookmarkStart w:id="71" w:name="_Toc64958248"/>
      <w:bookmarkStart w:id="72" w:name="_Toc64958249"/>
      <w:bookmarkStart w:id="73" w:name="_Toc64958250"/>
      <w:bookmarkStart w:id="74" w:name="_Toc64958251"/>
      <w:bookmarkStart w:id="75" w:name="_Toc64958252"/>
      <w:bookmarkStart w:id="76" w:name="_Toc64958253"/>
      <w:bookmarkStart w:id="77" w:name="_Toc64958254"/>
      <w:bookmarkStart w:id="78" w:name="_Toc64958255"/>
      <w:bookmarkStart w:id="79" w:name="_Toc64958256"/>
      <w:bookmarkStart w:id="80" w:name="_Toc64958257"/>
      <w:bookmarkStart w:id="81" w:name="_Toc64958258"/>
      <w:bookmarkStart w:id="82" w:name="_Toc64958259"/>
      <w:bookmarkStart w:id="83" w:name="_Toc64958260"/>
      <w:bookmarkStart w:id="84" w:name="_Toc64958261"/>
      <w:bookmarkStart w:id="85" w:name="_Toc64958279"/>
      <w:bookmarkStart w:id="86" w:name="_Toc64958280"/>
      <w:bookmarkStart w:id="87" w:name="_Toc64958281"/>
      <w:bookmarkStart w:id="88" w:name="_Toc64958282"/>
      <w:bookmarkStart w:id="89" w:name="_Toc64958283"/>
      <w:bookmarkStart w:id="90" w:name="_Toc64958284"/>
      <w:bookmarkStart w:id="91" w:name="_Toc64958285"/>
      <w:bookmarkStart w:id="92" w:name="_Toc136584953"/>
      <w:bookmarkStart w:id="93" w:name="_Ref68611102"/>
      <w:bookmarkStart w:id="94" w:name="_Ref6445564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590752">
        <w:t>Définitions</w:t>
      </w:r>
      <w:bookmarkEnd w:id="92"/>
    </w:p>
    <w:p w14:paraId="4171EE9F" w14:textId="77777777" w:rsidR="00B3100C" w:rsidRPr="00590752" w:rsidRDefault="006418C2">
      <w:r w:rsidRPr="00590752">
        <w:t xml:space="preserve">Une AMC implémentée dans un téléphone est appelée </w:t>
      </w:r>
      <w:r w:rsidRPr="00590752">
        <w:rPr>
          <w:b/>
          <w:i/>
        </w:rPr>
        <w:t>AMC mobile</w:t>
      </w:r>
      <w:r w:rsidRPr="00590752">
        <w:t>.</w:t>
      </w:r>
    </w:p>
    <w:p w14:paraId="4ADC294C" w14:textId="77777777" w:rsidR="00B3100C" w:rsidRPr="00590752" w:rsidRDefault="006418C2">
      <w:r w:rsidRPr="00590752">
        <w:t xml:space="preserve">L’AMC est gérée dans le téléphone par une </w:t>
      </w:r>
      <w:r w:rsidRPr="00590752">
        <w:rPr>
          <w:b/>
          <w:i/>
        </w:rPr>
        <w:t xml:space="preserve">application mobile </w:t>
      </w:r>
      <w:r w:rsidRPr="00590752">
        <w:t>ou</w:t>
      </w:r>
      <w:r w:rsidRPr="00590752">
        <w:rPr>
          <w:b/>
          <w:i/>
        </w:rPr>
        <w:t xml:space="preserve"> « app »</w:t>
      </w:r>
      <w:r w:rsidRPr="00590752">
        <w:t xml:space="preserve"> </w:t>
      </w:r>
      <w:r w:rsidRPr="00590752">
        <w:rPr>
          <w:rStyle w:val="Appelnotedebasdep"/>
        </w:rPr>
        <w:footnoteReference w:id="3"/>
      </w:r>
      <w:r w:rsidRPr="00590752">
        <w:t>.</w:t>
      </w:r>
    </w:p>
    <w:p w14:paraId="7B2912C9" w14:textId="77777777" w:rsidR="00B3100C" w:rsidRPr="00590752" w:rsidRDefault="006418C2">
      <w:pPr>
        <w:pStyle w:val="Titre2"/>
      </w:pPr>
      <w:bookmarkStart w:id="95" w:name="_Toc69736138"/>
      <w:bookmarkStart w:id="96" w:name="_Toc69743156"/>
      <w:bookmarkStart w:id="97" w:name="_Toc69882273"/>
      <w:bookmarkStart w:id="98" w:name="_Toc69903608"/>
      <w:bookmarkStart w:id="99" w:name="_Ref69726925"/>
      <w:bookmarkStart w:id="100" w:name="_Toc136584954"/>
      <w:bookmarkEnd w:id="95"/>
      <w:bookmarkEnd w:id="96"/>
      <w:bookmarkEnd w:id="97"/>
      <w:bookmarkEnd w:id="98"/>
      <w:r w:rsidRPr="00590752">
        <w:t>Présentation des technologies envisagées</w:t>
      </w:r>
      <w:bookmarkEnd w:id="93"/>
      <w:bookmarkEnd w:id="99"/>
      <w:bookmarkEnd w:id="100"/>
    </w:p>
    <w:p w14:paraId="71C2A27A" w14:textId="77777777" w:rsidR="00B3100C" w:rsidRPr="00590752" w:rsidRDefault="006418C2">
      <w:pPr>
        <w:pStyle w:val="Titre3"/>
      </w:pPr>
      <w:bookmarkStart w:id="101" w:name="_Ref66780838"/>
      <w:bookmarkStart w:id="102" w:name="_Toc136584955"/>
      <w:r w:rsidRPr="00590752">
        <w:rPr>
          <w:noProof/>
        </w:rPr>
        <w:drawing>
          <wp:anchor distT="0" distB="0" distL="180340" distR="180340" simplePos="0" relativeHeight="251637248" behindDoc="0" locked="0" layoutInCell="1" allowOverlap="1" wp14:anchorId="24430182" wp14:editId="399D9CF0">
            <wp:simplePos x="0" y="0"/>
            <wp:positionH relativeFrom="column">
              <wp:posOffset>4518660</wp:posOffset>
            </wp:positionH>
            <wp:positionV relativeFrom="paragraph">
              <wp:posOffset>271145</wp:posOffset>
            </wp:positionV>
            <wp:extent cx="1743075" cy="1104900"/>
            <wp:effectExtent l="19050" t="0" r="9525" b="0"/>
            <wp:wrapSquare wrapText="bothSides"/>
            <wp:docPr id="1" name="Image 1" descr="C:\Users\flv\AppData\Local\Microsoft\Windows\INetCache\Content.Word\nf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flv\AppData\Local\Microsoft\Windows\INetCache\Content.Word\nfc.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3075" cy="1104900"/>
                    </a:xfrm>
                    <a:prstGeom prst="rect">
                      <a:avLst/>
                    </a:prstGeom>
                    <a:noFill/>
                    <a:ln>
                      <a:noFill/>
                    </a:ln>
                  </pic:spPr>
                </pic:pic>
              </a:graphicData>
            </a:graphic>
          </wp:anchor>
        </w:drawing>
      </w:r>
      <w:r w:rsidRPr="00590752">
        <w:t>NFC (« Near Field Communication »)</w:t>
      </w:r>
      <w:bookmarkEnd w:id="94"/>
      <w:bookmarkEnd w:id="101"/>
      <w:bookmarkEnd w:id="102"/>
      <w:r w:rsidRPr="00590752">
        <w:rPr>
          <w:noProof/>
        </w:rPr>
        <w:t xml:space="preserve"> </w:t>
      </w:r>
    </w:p>
    <w:p w14:paraId="52E00D18" w14:textId="77777777" w:rsidR="00B3100C" w:rsidRPr="00590752" w:rsidRDefault="006418C2">
      <w:r w:rsidRPr="00590752">
        <w:t xml:space="preserve">La solution la plus proche d’une carte Calypso est le mode « émulation carte » de la technologie NFC. Dans le téléphone, l’AMC est logée dans un conteneur Calypso Prime </w:t>
      </w:r>
      <w:proofErr w:type="spellStart"/>
      <w:r w:rsidRPr="00590752">
        <w:t>Revision</w:t>
      </w:r>
      <w:proofErr w:type="spellEnd"/>
      <w:r w:rsidRPr="00590752">
        <w:t xml:space="preserve"> 3 identique à celui des cartes Calypso.</w:t>
      </w:r>
    </w:p>
    <w:p w14:paraId="78632569" w14:textId="77777777" w:rsidR="00B3100C" w:rsidRPr="00590752" w:rsidRDefault="006418C2">
      <w:r w:rsidRPr="00590752">
        <w:t>Ce conteneur Calypso est implémenté soit dans une app HCE</w:t>
      </w:r>
      <w:r w:rsidRPr="00590752">
        <w:rPr>
          <w:rStyle w:val="Appelnotedebasdep"/>
        </w:rPr>
        <w:t> </w:t>
      </w:r>
      <w:r w:rsidRPr="00590752">
        <w:rPr>
          <w:rStyle w:val="Appelnotedebasdep"/>
        </w:rPr>
        <w:footnoteReference w:id="4"/>
      </w:r>
      <w:r w:rsidRPr="00590752">
        <w:t>, soit dans un élément sécurisé du téléphone (« </w:t>
      </w:r>
      <w:proofErr w:type="spellStart"/>
      <w:r w:rsidRPr="00590752">
        <w:t>eSE</w:t>
      </w:r>
      <w:proofErr w:type="spellEnd"/>
      <w:r w:rsidRPr="00590752">
        <w:t> », « </w:t>
      </w:r>
      <w:proofErr w:type="spellStart"/>
      <w:r w:rsidRPr="00590752">
        <w:t>embedded</w:t>
      </w:r>
      <w:proofErr w:type="spellEnd"/>
      <w:r w:rsidRPr="00590752">
        <w:t xml:space="preserve"> </w:t>
      </w:r>
      <w:proofErr w:type="spellStart"/>
      <w:r w:rsidRPr="00590752">
        <w:t>secure</w:t>
      </w:r>
      <w:proofErr w:type="spellEnd"/>
      <w:r w:rsidRPr="00590752">
        <w:t xml:space="preserve"> </w:t>
      </w:r>
      <w:proofErr w:type="spellStart"/>
      <w:r w:rsidRPr="00590752">
        <w:t>element</w:t>
      </w:r>
      <w:proofErr w:type="spellEnd"/>
      <w:r w:rsidRPr="00590752">
        <w:t> »).</w:t>
      </w:r>
    </w:p>
    <w:p w14:paraId="0E9F293B" w14:textId="77777777" w:rsidR="00B3100C" w:rsidRPr="00590752" w:rsidRDefault="006418C2">
      <w:pPr>
        <w:keepNext/>
      </w:pPr>
      <w:r w:rsidRPr="00590752">
        <w:t>Le NFC présente plusieurs avantages :</w:t>
      </w:r>
    </w:p>
    <w:p w14:paraId="0AFD681F" w14:textId="77777777" w:rsidR="00B3100C" w:rsidRPr="00590752" w:rsidRDefault="006418C2">
      <w:pPr>
        <w:pStyle w:val="Listepuces"/>
      </w:pPr>
      <w:proofErr w:type="gramStart"/>
      <w:r w:rsidRPr="00590752">
        <w:t>portée</w:t>
      </w:r>
      <w:proofErr w:type="gramEnd"/>
      <w:r w:rsidRPr="00590752">
        <w:t xml:space="preserve"> réduite (quelques centimètres) permettant de matérialiser la volonté de l’utilisateur d’accéder au service qui lui est proposé (« geste volontaire ») ;</w:t>
      </w:r>
    </w:p>
    <w:p w14:paraId="36901CC4" w14:textId="77777777" w:rsidR="00B3100C" w:rsidRPr="00590752" w:rsidRDefault="006418C2">
      <w:pPr>
        <w:pStyle w:val="Listepuces"/>
      </w:pPr>
      <w:proofErr w:type="gramStart"/>
      <w:r w:rsidRPr="00590752">
        <w:t>pertinence</w:t>
      </w:r>
      <w:proofErr w:type="gramEnd"/>
      <w:r w:rsidRPr="00590752">
        <w:t xml:space="preserve"> et efficacité démontrée ;</w:t>
      </w:r>
    </w:p>
    <w:p w14:paraId="51AC6B2F" w14:textId="77777777" w:rsidR="00B3100C" w:rsidRPr="00590752" w:rsidRDefault="006418C2">
      <w:pPr>
        <w:pStyle w:val="Listepuces"/>
      </w:pPr>
      <w:proofErr w:type="gramStart"/>
      <w:r w:rsidRPr="00590752">
        <w:t>meilleure</w:t>
      </w:r>
      <w:proofErr w:type="gramEnd"/>
      <w:r w:rsidRPr="00590752">
        <w:t xml:space="preserve"> solution pour les services acceptant déjà des cartes AMC ;</w:t>
      </w:r>
    </w:p>
    <w:p w14:paraId="5E98DE10" w14:textId="77777777" w:rsidR="00B3100C" w:rsidRPr="00590752" w:rsidRDefault="006418C2">
      <w:pPr>
        <w:pStyle w:val="Listepuces"/>
      </w:pPr>
      <w:proofErr w:type="gramStart"/>
      <w:r w:rsidRPr="00590752">
        <w:t>meilleure</w:t>
      </w:r>
      <w:proofErr w:type="gramEnd"/>
      <w:r w:rsidRPr="00590752">
        <w:t xml:space="preserve"> ergonomie, car il suffit d’approcher le téléphone du terminal (éventuellement écran allumé)</w:t>
      </w:r>
      <w:r w:rsidRPr="00590752">
        <w:rPr>
          <w:rStyle w:val="Appelnotedebasdep"/>
        </w:rPr>
        <w:t> </w:t>
      </w:r>
      <w:r w:rsidRPr="00590752">
        <w:rPr>
          <w:rStyle w:val="Appelnotedebasdep"/>
        </w:rPr>
        <w:footnoteReference w:id="5"/>
      </w:r>
      <w:r w:rsidRPr="00590752">
        <w:t> ;</w:t>
      </w:r>
    </w:p>
    <w:p w14:paraId="298BEC8C" w14:textId="7F8C08F8" w:rsidR="00B3100C" w:rsidRPr="00590752" w:rsidRDefault="006418C2">
      <w:pPr>
        <w:pStyle w:val="Listepuces"/>
      </w:pPr>
      <w:proofErr w:type="gramStart"/>
      <w:r w:rsidRPr="00590752">
        <w:t>possibilité</w:t>
      </w:r>
      <w:proofErr w:type="gramEnd"/>
      <w:r w:rsidRPr="00590752">
        <w:t xml:space="preserve"> d’authentifier le support sans SAM (depuis Calypso Prime </w:t>
      </w:r>
      <w:proofErr w:type="spellStart"/>
      <w:r w:rsidRPr="00590752">
        <w:t>Revision</w:t>
      </w:r>
      <w:proofErr w:type="spellEnd"/>
      <w:r w:rsidRPr="00590752">
        <w:t xml:space="preserve"> 3.3</w:t>
      </w:r>
      <w:r w:rsidR="00FA5E69" w:rsidRPr="00590752">
        <w:t xml:space="preserve">, voir chapitre </w:t>
      </w:r>
      <w:r w:rsidR="00FA5E69" w:rsidRPr="00590752">
        <w:fldChar w:fldCharType="begin"/>
      </w:r>
      <w:r w:rsidR="00FA5E69" w:rsidRPr="00590752">
        <w:instrText xml:space="preserve"> REF _Ref69726761 \r \h </w:instrText>
      </w:r>
      <w:r w:rsidR="00590752">
        <w:instrText xml:space="preserve"> \* MERGEFORMAT </w:instrText>
      </w:r>
      <w:r w:rsidR="00FA5E69" w:rsidRPr="00590752">
        <w:fldChar w:fldCharType="separate"/>
      </w:r>
      <w:r w:rsidR="00625E25">
        <w:t>VI.2</w:t>
      </w:r>
      <w:r w:rsidR="00FA5E69" w:rsidRPr="00590752">
        <w:fldChar w:fldCharType="end"/>
      </w:r>
      <w:r w:rsidRPr="00590752">
        <w:t>) ;</w:t>
      </w:r>
    </w:p>
    <w:p w14:paraId="77FE7D70" w14:textId="77777777" w:rsidR="00B3100C" w:rsidRPr="00590752" w:rsidRDefault="006418C2">
      <w:pPr>
        <w:pStyle w:val="Listepuces"/>
      </w:pPr>
      <w:proofErr w:type="gramStart"/>
      <w:r w:rsidRPr="00590752">
        <w:t>compatibilité</w:t>
      </w:r>
      <w:proofErr w:type="gramEnd"/>
      <w:r w:rsidRPr="00590752">
        <w:t xml:space="preserve"> avec les terminaux AMC déployés</w:t>
      </w:r>
      <w:r w:rsidRPr="00590752">
        <w:rPr>
          <w:rStyle w:val="Appelnotedebasdep"/>
        </w:rPr>
        <w:t> </w:t>
      </w:r>
      <w:r w:rsidRPr="00590752">
        <w:rPr>
          <w:rStyle w:val="Appelnotedebasdep"/>
        </w:rPr>
        <w:footnoteReference w:id="6"/>
      </w:r>
      <w:r w:rsidRPr="00590752">
        <w:t>.</w:t>
      </w:r>
    </w:p>
    <w:p w14:paraId="791F35EF" w14:textId="77777777" w:rsidR="00B3100C" w:rsidRPr="00590752" w:rsidRDefault="00B3100C">
      <w:pPr>
        <w:pStyle w:val="Interligne"/>
      </w:pPr>
    </w:p>
    <w:p w14:paraId="75DEEDDB" w14:textId="77777777" w:rsidR="00B3100C" w:rsidRPr="00590752" w:rsidRDefault="006418C2">
      <w:pPr>
        <w:pStyle w:val="Intertitre"/>
      </w:pPr>
      <w:bookmarkStart w:id="103" w:name="_Ref64554564"/>
      <w:r w:rsidRPr="00590752">
        <w:t>Utilisation d’un élément sécurisé</w:t>
      </w:r>
    </w:p>
    <w:p w14:paraId="0457D99C" w14:textId="26C02BBE" w:rsidR="00B3100C" w:rsidRPr="00590752" w:rsidRDefault="006418C2">
      <w:r w:rsidRPr="00590752">
        <w:t>Dans un élément sécurisé (</w:t>
      </w:r>
      <w:proofErr w:type="spellStart"/>
      <w:r w:rsidRPr="00590752">
        <w:t>eSE</w:t>
      </w:r>
      <w:proofErr w:type="spellEnd"/>
      <w:r w:rsidRPr="00590752">
        <w:t xml:space="preserve">), une AMC est conforme à la totalité de la norme AMC actuelle. Le conteneur Calypso est implémenté par une applet Java </w:t>
      </w:r>
      <w:proofErr w:type="spellStart"/>
      <w:r w:rsidRPr="00590752">
        <w:t>Card</w:t>
      </w:r>
      <w:proofErr w:type="spellEnd"/>
      <w:r w:rsidRPr="00590752">
        <w:t xml:space="preserve"> chargée dans l’élément sécurisé, selon un processus défini et contrôlé par le propriétaire de l’élément sécurisé.</w:t>
      </w:r>
    </w:p>
    <w:p w14:paraId="3943E135" w14:textId="77777777" w:rsidR="00B3100C" w:rsidRPr="00590752" w:rsidRDefault="006418C2">
      <w:r w:rsidRPr="00590752">
        <w:t>Elle est accessible via l’interface NFC du téléphone, comme pour une carte sans contact Calypso.</w:t>
      </w:r>
    </w:p>
    <w:p w14:paraId="7C23762F" w14:textId="77777777" w:rsidR="00B3100C" w:rsidRPr="00590752" w:rsidRDefault="006418C2">
      <w:r w:rsidRPr="00590752">
        <w:t>Elle est également accessible via une app, comme pour une carte insérée dans un lecteur à contacts. L’app assume alors les fonctions d’un terminal AMC n’ayant pas de SAM, ou connecté à un serveur éventuellement équipé d’un SAM.</w:t>
      </w:r>
    </w:p>
    <w:p w14:paraId="7779D14C" w14:textId="77777777" w:rsidR="00B3100C" w:rsidRPr="00590752" w:rsidRDefault="00B3100C">
      <w:pPr>
        <w:pStyle w:val="Interligne"/>
      </w:pPr>
    </w:p>
    <w:p w14:paraId="175F43ED" w14:textId="77777777" w:rsidR="00B3100C" w:rsidRPr="00590752" w:rsidRDefault="006418C2">
      <w:pPr>
        <w:pStyle w:val="Intertitre"/>
      </w:pPr>
      <w:r w:rsidRPr="00590752">
        <w:t>Utilisation d’une application mobile HCE</w:t>
      </w:r>
    </w:p>
    <w:p w14:paraId="3CBDA38E" w14:textId="77777777" w:rsidR="00B3100C" w:rsidRPr="00590752" w:rsidRDefault="006418C2">
      <w:r w:rsidRPr="00590752">
        <w:t xml:space="preserve">Dans une app, une AMC est conforme à la spécification Calypso HCE, qui est l’adaptation de la spécification Calypso Prime </w:t>
      </w:r>
      <w:proofErr w:type="spellStart"/>
      <w:r w:rsidRPr="00590752">
        <w:t>Revision</w:t>
      </w:r>
      <w:proofErr w:type="spellEnd"/>
      <w:r w:rsidRPr="00590752">
        <w:t xml:space="preserve"> 3 aux contraintes de la technologie HCE.</w:t>
      </w:r>
    </w:p>
    <w:p w14:paraId="52384ADD" w14:textId="77777777" w:rsidR="00B3100C" w:rsidRPr="00590752" w:rsidRDefault="006418C2">
      <w:r w:rsidRPr="00590752">
        <w:t xml:space="preserve">Elle est accessible via l’interface NFC du téléphone, comme pour une carte sans contact Calypso </w:t>
      </w:r>
      <w:r w:rsidRPr="00590752">
        <w:rPr>
          <w:rStyle w:val="Appelnotedebasdep"/>
        </w:rPr>
        <w:footnoteReference w:id="7"/>
      </w:r>
      <w:r w:rsidRPr="00590752">
        <w:t>.</w:t>
      </w:r>
    </w:p>
    <w:p w14:paraId="549CD6AD" w14:textId="77777777" w:rsidR="00B3100C" w:rsidRPr="00590752" w:rsidRDefault="006418C2">
      <w:r w:rsidRPr="00590752">
        <w:t>Elle est également accessible via une app, qui assume alors les fonctions d’un terminal AMC n’ayant pas de SAM, ou connecté à un serveur éventuellement équipé d’un SAM.</w:t>
      </w:r>
    </w:p>
    <w:p w14:paraId="1FE49540" w14:textId="77777777" w:rsidR="00B3100C" w:rsidRPr="00590752" w:rsidRDefault="006418C2">
      <w:pPr>
        <w:keepNext/>
      </w:pPr>
      <w:r w:rsidRPr="00590752">
        <w:t>Deux documents décrivent le conteneur Calypso HCE et sa mise œuvre :</w:t>
      </w:r>
    </w:p>
    <w:p w14:paraId="1F3E6908" w14:textId="77777777" w:rsidR="00B3100C" w:rsidRPr="00590752" w:rsidRDefault="006418C2">
      <w:pPr>
        <w:pStyle w:val="Listepuces"/>
      </w:pPr>
      <w:r w:rsidRPr="00590752">
        <w:t>Spécification Calypso HCE, référence CNA</w:t>
      </w:r>
      <w:r w:rsidRPr="00590752">
        <w:rPr>
          <w:rStyle w:val="Appelnotedebasdep"/>
        </w:rPr>
        <w:t> </w:t>
      </w:r>
      <w:r w:rsidRPr="00590752">
        <w:rPr>
          <w:rStyle w:val="Appelnotedebasdep"/>
        </w:rPr>
        <w:footnoteReference w:id="8"/>
      </w:r>
      <w:r w:rsidRPr="00590752">
        <w:t> : </w:t>
      </w:r>
      <w:r w:rsidRPr="00590752">
        <w:rPr>
          <w:i/>
        </w:rPr>
        <w:t>141113-CalypsoHCEApplication</w:t>
      </w:r>
      <w:r w:rsidRPr="00590752">
        <w:t xml:space="preserve">. </w:t>
      </w:r>
    </w:p>
    <w:p w14:paraId="385014E6" w14:textId="77777777" w:rsidR="00B3100C" w:rsidRPr="00590752" w:rsidRDefault="006418C2">
      <w:pPr>
        <w:pStyle w:val="Listepuces"/>
      </w:pPr>
      <w:r w:rsidRPr="00590752">
        <w:t>Guide d’implémentation Calypso HCE, référence CNA : </w:t>
      </w:r>
      <w:r w:rsidRPr="00590752">
        <w:rPr>
          <w:i/>
        </w:rPr>
        <w:t>150422-CalypsoHCEGuidelines</w:t>
      </w:r>
      <w:r w:rsidRPr="00590752">
        <w:t>.</w:t>
      </w:r>
    </w:p>
    <w:p w14:paraId="733E8FD9" w14:textId="77777777" w:rsidR="00B3100C" w:rsidRPr="00590752" w:rsidRDefault="00B3100C">
      <w:pPr>
        <w:pStyle w:val="Interligne"/>
      </w:pPr>
    </w:p>
    <w:p w14:paraId="75B9785F" w14:textId="77777777" w:rsidR="00164726" w:rsidRPr="00590752" w:rsidRDefault="00164726" w:rsidP="00164726">
      <w:pPr>
        <w:pStyle w:val="Intertitre"/>
      </w:pPr>
      <w:r w:rsidRPr="00590752">
        <w:t>Principale limite du NFC</w:t>
      </w:r>
    </w:p>
    <w:p w14:paraId="49F9C99A" w14:textId="00194435" w:rsidR="00AE2220" w:rsidRPr="00590752" w:rsidRDefault="00AE2220" w:rsidP="00164726">
      <w:r w:rsidRPr="00590752">
        <w:t>Bien que munis d’une interface NFC, d</w:t>
      </w:r>
      <w:r w:rsidR="00164726" w:rsidRPr="00590752">
        <w:t xml:space="preserve">e nombreux téléphones </w:t>
      </w:r>
      <w:r w:rsidRPr="00590752">
        <w:t xml:space="preserve">empêchent ou rendent très complexe son utilisation. C’est </w:t>
      </w:r>
      <w:r w:rsidR="00164726" w:rsidRPr="00590752">
        <w:t xml:space="preserve">principalement </w:t>
      </w:r>
      <w:r w:rsidRPr="00590752">
        <w:t xml:space="preserve">le cas </w:t>
      </w:r>
      <w:r w:rsidR="00164726" w:rsidRPr="00590752">
        <w:t xml:space="preserve">les produits Apple, </w:t>
      </w:r>
      <w:r w:rsidRPr="00590752">
        <w:t>qui ne proposent pas le mode HCE, et qui imposent de fortes contraintes techniques et contractuelles à l’utilisation de l’élément sécurisé du téléphone</w:t>
      </w:r>
      <w:r w:rsidR="00B36CB3" w:rsidRPr="00590752">
        <w:rPr>
          <w:rStyle w:val="Appelnotedebasdep"/>
        </w:rPr>
        <w:t xml:space="preserve"> </w:t>
      </w:r>
      <w:r w:rsidR="00B36CB3" w:rsidRPr="00590752">
        <w:rPr>
          <w:rStyle w:val="Appelnotedebasdep"/>
        </w:rPr>
        <w:footnoteReference w:id="9"/>
      </w:r>
      <w:r w:rsidRPr="00590752">
        <w:t>.</w:t>
      </w:r>
    </w:p>
    <w:p w14:paraId="674BD490" w14:textId="4EE4BBEC" w:rsidR="00164726" w:rsidRPr="00590752" w:rsidRDefault="00A76316" w:rsidP="00164726">
      <w:r w:rsidRPr="00590752">
        <w:t xml:space="preserve">De plus, certains </w:t>
      </w:r>
      <w:r w:rsidR="00164726" w:rsidRPr="00590752">
        <w:t xml:space="preserve">modèles de téléphones Android </w:t>
      </w:r>
      <w:r w:rsidRPr="00590752">
        <w:t xml:space="preserve">d’entrée de gamme </w:t>
      </w:r>
      <w:r w:rsidR="00164726" w:rsidRPr="00590752">
        <w:t>ne dispos</w:t>
      </w:r>
      <w:r w:rsidR="001F494B" w:rsidRPr="00590752">
        <w:t>e</w:t>
      </w:r>
      <w:r w:rsidR="00164726" w:rsidRPr="00590752">
        <w:t>nt pas d’une interface NFC.</w:t>
      </w:r>
    </w:p>
    <w:p w14:paraId="6326827C" w14:textId="77777777" w:rsidR="00164726" w:rsidRPr="00590752" w:rsidRDefault="00164726" w:rsidP="00164726">
      <w:pPr>
        <w:pStyle w:val="Interligne"/>
      </w:pPr>
    </w:p>
    <w:p w14:paraId="42215EEF" w14:textId="77777777" w:rsidR="00B3100C" w:rsidRPr="00590752" w:rsidRDefault="006418C2">
      <w:pPr>
        <w:pStyle w:val="Titre3"/>
      </w:pPr>
      <w:bookmarkStart w:id="104" w:name="_Toc136584956"/>
      <w:r w:rsidRPr="00590752">
        <w:rPr>
          <w:noProof/>
        </w:rPr>
        <w:drawing>
          <wp:anchor distT="0" distB="0" distL="114300" distR="114300" simplePos="0" relativeHeight="251717120" behindDoc="0" locked="0" layoutInCell="1" allowOverlap="1" wp14:anchorId="6E9A6C51" wp14:editId="353A440E">
            <wp:simplePos x="0" y="0"/>
            <wp:positionH relativeFrom="column">
              <wp:posOffset>4880610</wp:posOffset>
            </wp:positionH>
            <wp:positionV relativeFrom="paragraph">
              <wp:posOffset>194310</wp:posOffset>
            </wp:positionV>
            <wp:extent cx="1390650" cy="1495425"/>
            <wp:effectExtent l="0" t="0" r="0" b="9525"/>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8093" t="4624" r="7514" b="4624"/>
                    <a:stretch/>
                  </pic:blipFill>
                  <pic:spPr bwMode="auto">
                    <a:xfrm>
                      <a:off x="0" y="0"/>
                      <a:ext cx="1390650" cy="1495425"/>
                    </a:xfrm>
                    <a:prstGeom prst="rect">
                      <a:avLst/>
                    </a:prstGeom>
                    <a:ln>
                      <a:noFill/>
                    </a:ln>
                    <a:extLst>
                      <a:ext uri="{53640926-AAD7-44D8-BBD7-CCE9431645EC}">
                        <a14:shadowObscured xmlns:a14="http://schemas.microsoft.com/office/drawing/2010/main"/>
                      </a:ext>
                    </a:extLst>
                  </pic:spPr>
                </pic:pic>
              </a:graphicData>
            </a:graphic>
          </wp:anchor>
        </w:drawing>
      </w:r>
      <w:r w:rsidRPr="00590752">
        <w:t>BLE (« Bluetooth Low Energy »)</w:t>
      </w:r>
      <w:bookmarkEnd w:id="104"/>
      <w:r w:rsidRPr="00590752">
        <w:rPr>
          <w:noProof/>
        </w:rPr>
        <w:t xml:space="preserve"> </w:t>
      </w:r>
    </w:p>
    <w:p w14:paraId="1543CE45" w14:textId="77777777" w:rsidR="00B3100C" w:rsidRPr="00590752" w:rsidRDefault="006418C2">
      <w:r w:rsidRPr="00590752">
        <w:t>BLE, acronyme de « Bluetooth Low Energy », est une technologie radiofréquences, très économe en énergie.</w:t>
      </w:r>
    </w:p>
    <w:p w14:paraId="654CDF91" w14:textId="77777777" w:rsidR="00B3100C" w:rsidRPr="00590752" w:rsidRDefault="006418C2">
      <w:r w:rsidRPr="00590752">
        <w:t>Cette technologie, apparue en 2011, est désormais disponible avec la très grande majorité des téléphones</w:t>
      </w:r>
      <w:r w:rsidRPr="00590752">
        <w:rPr>
          <w:rStyle w:val="Appelnotedebasdep"/>
        </w:rPr>
        <w:t> </w:t>
      </w:r>
      <w:r w:rsidRPr="00590752">
        <w:rPr>
          <w:rStyle w:val="Appelnotedebasdep"/>
        </w:rPr>
        <w:footnoteReference w:id="10"/>
      </w:r>
      <w:r w:rsidRPr="00590752">
        <w:t>.</w:t>
      </w:r>
    </w:p>
    <w:p w14:paraId="5129A7D9" w14:textId="77777777" w:rsidR="00B3100C" w:rsidRPr="00590752" w:rsidRDefault="006418C2">
      <w:r w:rsidRPr="00590752">
        <w:t>Le terminal pourrait sélectionner automatiquement l’AMC concernée, comme avec une carte Calypso.</w:t>
      </w:r>
    </w:p>
    <w:p w14:paraId="4619186F" w14:textId="77777777" w:rsidR="00B3100C" w:rsidRPr="00590752" w:rsidRDefault="00B3100C">
      <w:pPr>
        <w:pStyle w:val="Interligne"/>
      </w:pPr>
    </w:p>
    <w:p w14:paraId="4BCB23AE" w14:textId="77777777" w:rsidR="00B3100C" w:rsidRPr="00590752" w:rsidRDefault="006418C2">
      <w:pPr>
        <w:pStyle w:val="Intertitre"/>
      </w:pPr>
      <w:r w:rsidRPr="00590752">
        <w:t>Principales limites du BLE</w:t>
      </w:r>
    </w:p>
    <w:p w14:paraId="4B249D62" w14:textId="77777777" w:rsidR="00B3100C" w:rsidRPr="00590752" w:rsidRDefault="006418C2">
      <w:pPr>
        <w:pStyle w:val="Listepuces"/>
      </w:pPr>
      <w:r w:rsidRPr="00590752">
        <w:t>L’ergonomie nécessite d’être étudiée afin d’éviter la validation d’un téléphone proche de celui présenté, par exemple si deux personnes se suivent à l’entrée du service. Un geste volontaire de l’utilisateur est obligatoire pour identifier le téléphone.</w:t>
      </w:r>
    </w:p>
    <w:p w14:paraId="56B683E7" w14:textId="77777777" w:rsidR="00B3100C" w:rsidRPr="00590752" w:rsidRDefault="006418C2">
      <w:pPr>
        <w:pStyle w:val="Listepuces"/>
      </w:pPr>
      <w:r w:rsidRPr="00590752">
        <w:t>L’ergonomie est moins fluide que pour la solution NFC. L’utilisateur doit allumer le téléphone, ouvrir l’app appropriée, confirmer l’accès sur l’écran du téléphone (et éventuellement approcher le téléphone du terminal).</w:t>
      </w:r>
    </w:p>
    <w:p w14:paraId="32EF23D0" w14:textId="77777777" w:rsidR="00B3100C" w:rsidRPr="00590752" w:rsidRDefault="006418C2">
      <w:pPr>
        <w:pStyle w:val="Listepuces"/>
      </w:pPr>
      <w:r w:rsidRPr="00590752">
        <w:t>Certains utilisateurs ont des réticences à activer les fonctionnalités Bluetooth de leur téléphone, par exemple pour préserver la charge de la batterie, ou pour des craintes relatives aux données personnelles.</w:t>
      </w:r>
    </w:p>
    <w:p w14:paraId="1B3DB5CF" w14:textId="77777777" w:rsidR="00B3100C" w:rsidRPr="00590752" w:rsidRDefault="00B3100C">
      <w:pPr>
        <w:pStyle w:val="Interligne"/>
      </w:pPr>
      <w:bookmarkStart w:id="105" w:name="_Ref64989769"/>
    </w:p>
    <w:p w14:paraId="29749879" w14:textId="1DEA0926" w:rsidR="00B3100C" w:rsidRPr="00590752" w:rsidRDefault="007E6B85">
      <w:pPr>
        <w:pStyle w:val="Titre3"/>
      </w:pPr>
      <w:bookmarkStart w:id="106" w:name="_Toc136584957"/>
      <w:r w:rsidRPr="00590752">
        <w:rPr>
          <w:rFonts w:asciiTheme="minorHAnsi" w:hAnsiTheme="minorHAnsi" w:cstheme="minorHAnsi"/>
          <w:noProof/>
          <w:szCs w:val="22"/>
        </w:rPr>
        <w:drawing>
          <wp:anchor distT="0" distB="0" distL="114300" distR="114300" simplePos="0" relativeHeight="251718144" behindDoc="0" locked="0" layoutInCell="1" allowOverlap="1" wp14:anchorId="6B88012D" wp14:editId="6A196018">
            <wp:simplePos x="0" y="0"/>
            <wp:positionH relativeFrom="column">
              <wp:posOffset>4956810</wp:posOffset>
            </wp:positionH>
            <wp:positionV relativeFrom="paragraph">
              <wp:posOffset>114935</wp:posOffset>
            </wp:positionV>
            <wp:extent cx="1335405" cy="1335405"/>
            <wp:effectExtent l="0" t="0" r="0" b="0"/>
            <wp:wrapSquare wrapText="bothSides"/>
            <wp:docPr id="1108273791" name="Image 1108273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5405" cy="1335405"/>
                    </a:xfrm>
                    <a:prstGeom prst="rect">
                      <a:avLst/>
                    </a:prstGeom>
                    <a:noFill/>
                    <a:ln>
                      <a:noFill/>
                    </a:ln>
                  </pic:spPr>
                </pic:pic>
              </a:graphicData>
            </a:graphic>
          </wp:anchor>
        </w:drawing>
      </w:r>
      <w:r w:rsidR="006418C2" w:rsidRPr="00590752">
        <w:t>CB2D (code-barres à deux dimensions)</w:t>
      </w:r>
      <w:bookmarkEnd w:id="103"/>
      <w:bookmarkEnd w:id="105"/>
      <w:bookmarkEnd w:id="106"/>
    </w:p>
    <w:p w14:paraId="790A1E5D" w14:textId="78483F16" w:rsidR="00B3100C" w:rsidRPr="00590752" w:rsidRDefault="006418C2">
      <w:pPr>
        <w:keepNext/>
      </w:pPr>
      <w:r w:rsidRPr="00590752">
        <w:t>La seule solution applicable à tous les téléphones consiste à afficher un code-barres à deux dimensions (« CB2D »), lisible de façon automatique et permettant d’identifier le compte de l’utilisateur du service.</w:t>
      </w:r>
    </w:p>
    <w:p w14:paraId="3DBA0498" w14:textId="23136CA5" w:rsidR="00B3100C" w:rsidRPr="00590752" w:rsidRDefault="006418C2">
      <w:r w:rsidRPr="00590752">
        <w:t>Comme avec le NFC, la distance de lecture est faible, ce qui permet de matérialiser la volonté de l’utilisateur d’accéder au service qui lui est proposé (« geste volontaire »).</w:t>
      </w:r>
    </w:p>
    <w:p w14:paraId="244F10B7" w14:textId="77777777" w:rsidR="00B3100C" w:rsidRPr="00590752" w:rsidRDefault="006418C2">
      <w:pPr>
        <w:pStyle w:val="Intertitre"/>
      </w:pPr>
      <w:r w:rsidRPr="00590752">
        <w:t>Principales limites du CB2D</w:t>
      </w:r>
    </w:p>
    <w:p w14:paraId="0840F9A0" w14:textId="77777777" w:rsidR="00B3100C" w:rsidRPr="00590752" w:rsidRDefault="006418C2">
      <w:pPr>
        <w:pStyle w:val="Listepuces"/>
      </w:pPr>
      <w:r w:rsidRPr="00590752">
        <w:t>L’ergonomie est la moins bonne : l’utilisateur doit allumer le téléphone, ouvrir l’app appropriée, lui faire afficher le CB2D, et enfin présenter correctement l’écran du téléphone au lecteur optique du terminal.</w:t>
      </w:r>
    </w:p>
    <w:p w14:paraId="3FB52AFE" w14:textId="74F978DD" w:rsidR="00B3100C" w:rsidRPr="00590752" w:rsidRDefault="006418C2">
      <w:pPr>
        <w:pStyle w:val="Listepuces"/>
      </w:pPr>
      <w:r w:rsidRPr="00590752">
        <w:t xml:space="preserve">La </w:t>
      </w:r>
      <w:r w:rsidR="00D2286A" w:rsidRPr="00590752">
        <w:t>quantité d’</w:t>
      </w:r>
      <w:r w:rsidRPr="00590752">
        <w:t>information qu’il est possible de transmettre au terminal est limitée</w:t>
      </w:r>
      <w:r w:rsidR="00D2286A" w:rsidRPr="00590752">
        <w:t xml:space="preserve"> par la lisibilité du code-barres, qui dépend de sa taille totale (pas trop grand</w:t>
      </w:r>
      <w:r w:rsidR="00841DC7" w:rsidRPr="00590752">
        <w:t>e</w:t>
      </w:r>
      <w:r w:rsidR="00D2286A" w:rsidRPr="00590752">
        <w:t>) et de la taille de ses modules élémentaire (pas trop petit</w:t>
      </w:r>
      <w:r w:rsidR="00FD50F0" w:rsidRPr="00590752">
        <w:t>e)</w:t>
      </w:r>
      <w:r w:rsidR="00D2286A" w:rsidRPr="00590752">
        <w:t>.</w:t>
      </w:r>
    </w:p>
    <w:p w14:paraId="243F3122" w14:textId="219EB3DE" w:rsidR="00B3100C" w:rsidRPr="00590752" w:rsidRDefault="006418C2">
      <w:pPr>
        <w:pStyle w:val="Listepuces"/>
      </w:pPr>
      <w:r w:rsidRPr="00590752">
        <w:t xml:space="preserve">Il n’est pas possible de sélectionner automatiquement les données à afficher, par exemple entre plusieurs AMC, ou entre AMC et INTERCODE. Pour ce type de sélection une autre source d’information est nécessaire, ce qui pourrait </w:t>
      </w:r>
      <w:r w:rsidR="009B369D" w:rsidRPr="00590752">
        <w:t xml:space="preserve">dégrader </w:t>
      </w:r>
      <w:r w:rsidRPr="00590752">
        <w:t>l’expérience client.</w:t>
      </w:r>
    </w:p>
    <w:p w14:paraId="274CBD8B" w14:textId="6B4C6CDF" w:rsidR="00B3100C" w:rsidRPr="00590752" w:rsidRDefault="006418C2">
      <w:pPr>
        <w:pStyle w:val="Listepuces"/>
      </w:pPr>
      <w:r w:rsidRPr="00590752">
        <w:t xml:space="preserve">Dans le domaine des services, en particulier du tourisme, les terminaux existants </w:t>
      </w:r>
      <w:r w:rsidR="00952507" w:rsidRPr="00590752">
        <w:t xml:space="preserve">sont peu </w:t>
      </w:r>
      <w:r w:rsidRPr="00590752">
        <w:t xml:space="preserve">adaptés </w:t>
      </w:r>
      <w:r w:rsidR="00952507" w:rsidRPr="00590752">
        <w:t xml:space="preserve">aux codes-barres 2D. Une solution courante est l’utilisation d’un </w:t>
      </w:r>
      <w:r w:rsidRPr="00590752">
        <w:t>lecteur optique qui émule une saisie au clavier</w:t>
      </w:r>
      <w:r w:rsidR="00952507" w:rsidRPr="00590752">
        <w:t>, et transmet donc principalement des caractères alphanumériques</w:t>
      </w:r>
      <w:r w:rsidRPr="00590752">
        <w:t>.</w:t>
      </w:r>
    </w:p>
    <w:p w14:paraId="5321CBB9" w14:textId="77777777" w:rsidR="006A2E9C" w:rsidRPr="00590752" w:rsidRDefault="006A2E9C" w:rsidP="006A2E9C">
      <w:pPr>
        <w:pStyle w:val="Interligne"/>
      </w:pPr>
      <w:bookmarkStart w:id="107" w:name="_Toc136584805"/>
      <w:bookmarkStart w:id="108" w:name="_Toc136584958"/>
      <w:bookmarkStart w:id="109" w:name="_Toc136584806"/>
      <w:bookmarkStart w:id="110" w:name="_Toc136584959"/>
      <w:bookmarkStart w:id="111" w:name="_Toc136584807"/>
      <w:bookmarkStart w:id="112" w:name="_Toc136584960"/>
      <w:bookmarkStart w:id="113" w:name="_Toc136584808"/>
      <w:bookmarkStart w:id="114" w:name="_Toc136584961"/>
      <w:bookmarkStart w:id="115" w:name="_Toc136584809"/>
      <w:bookmarkStart w:id="116" w:name="_Toc136584962"/>
      <w:bookmarkStart w:id="117" w:name="_Toc136584810"/>
      <w:bookmarkStart w:id="118" w:name="_Toc136584963"/>
      <w:bookmarkStart w:id="119" w:name="_Toc136584811"/>
      <w:bookmarkStart w:id="120" w:name="_Toc136584964"/>
      <w:bookmarkStart w:id="121" w:name="_Toc136584965"/>
      <w:bookmarkStart w:id="122" w:name="_Ref68852864"/>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42EF496D" w14:textId="77777777" w:rsidR="00B3100C" w:rsidRPr="00590752" w:rsidRDefault="006418C2">
      <w:pPr>
        <w:pStyle w:val="Titre1"/>
      </w:pPr>
      <w:r w:rsidRPr="00590752">
        <w:t>Modes d’accès</w:t>
      </w:r>
      <w:bookmarkEnd w:id="121"/>
    </w:p>
    <w:p w14:paraId="70E0BAF4" w14:textId="77777777" w:rsidR="00B3100C" w:rsidRPr="00590752" w:rsidRDefault="006418C2">
      <w:pPr>
        <w:pStyle w:val="Titre2"/>
      </w:pPr>
      <w:bookmarkStart w:id="123" w:name="_Ref115082104"/>
      <w:bookmarkStart w:id="124" w:name="_Toc136584966"/>
      <w:r w:rsidRPr="00590752">
        <w:t>Échanges en NFC</w:t>
      </w:r>
      <w:bookmarkEnd w:id="122"/>
      <w:bookmarkEnd w:id="123"/>
      <w:bookmarkEnd w:id="124"/>
    </w:p>
    <w:p w14:paraId="7871131B" w14:textId="77777777" w:rsidR="00B3100C" w:rsidRPr="00590752" w:rsidRDefault="006418C2">
      <w:r w:rsidRPr="00590752">
        <w:t xml:space="preserve">En NFC, les terminaux AMC ne distinguent pas l’AMC mobile d’une AMC sur carte Calypso </w:t>
      </w:r>
      <w:r w:rsidRPr="00590752">
        <w:rPr>
          <w:rStyle w:val="Appelnotedebasdep"/>
        </w:rPr>
        <w:footnoteReference w:id="11"/>
      </w:r>
      <w:r w:rsidRPr="00590752">
        <w:t>. Les données de l’app Mobile sont telles que décrites dans la norme AMC actuelle.</w:t>
      </w:r>
    </w:p>
    <w:p w14:paraId="24F6E560" w14:textId="77777777" w:rsidR="00B3100C" w:rsidRPr="00590752" w:rsidRDefault="006418C2">
      <w:r w:rsidRPr="00590752">
        <w:t>Un terminal capable de traiter l’AMC d’une carte sans contact Calypso est donc également capable de traiter l’AMC d’un téléphone mobile NFC (sous réserve de la capacité du terminal à communiquer avec un objet NFC quelconque, non spécifique à Calypso ou à l’AMC).</w:t>
      </w:r>
    </w:p>
    <w:p w14:paraId="2ECA6360" w14:textId="77777777" w:rsidR="00B3100C" w:rsidRPr="00590752" w:rsidRDefault="006418C2">
      <w:pPr>
        <w:pStyle w:val="Titre2"/>
      </w:pPr>
      <w:bookmarkStart w:id="125" w:name="_Ref135927763"/>
      <w:bookmarkStart w:id="126" w:name="_Toc136584967"/>
      <w:bookmarkStart w:id="127" w:name="_Ref68870447"/>
      <w:bookmarkStart w:id="128" w:name="_Ref69369094"/>
      <w:r w:rsidRPr="00590752">
        <w:t>Affichage du CB2D</w:t>
      </w:r>
      <w:bookmarkEnd w:id="125"/>
      <w:bookmarkEnd w:id="126"/>
    </w:p>
    <w:p w14:paraId="25532900" w14:textId="6DB83BBC" w:rsidR="00B3100C" w:rsidRPr="00590752" w:rsidRDefault="006418C2">
      <w:pPr>
        <w:keepNext/>
        <w:spacing w:after="120"/>
      </w:pPr>
      <w:r w:rsidRPr="00590752">
        <w:t xml:space="preserve">Les données décrites au chapitre </w:t>
      </w:r>
      <w:r w:rsidRPr="00590752">
        <w:fldChar w:fldCharType="begin"/>
      </w:r>
      <w:r w:rsidRPr="00590752">
        <w:instrText xml:space="preserve"> REF _Ref136366109 \r \h </w:instrText>
      </w:r>
      <w:r w:rsidR="00590752">
        <w:instrText xml:space="preserve"> \* MERGEFORMAT </w:instrText>
      </w:r>
      <w:r w:rsidRPr="00590752">
        <w:fldChar w:fldCharType="separate"/>
      </w:r>
      <w:r w:rsidR="00625E25">
        <w:t>III</w:t>
      </w:r>
      <w:r w:rsidRPr="00590752">
        <w:fldChar w:fldCharType="end"/>
      </w:r>
      <w:r w:rsidRPr="00590752">
        <w:t xml:space="preserve"> sont représentées avec un code-barres ayant les caractéristiques suivantes :</w:t>
      </w:r>
    </w:p>
    <w:tbl>
      <w:tblPr>
        <w:tblStyle w:val="Grilledutableau"/>
        <w:tblW w:w="9436" w:type="dxa"/>
        <w:tblInd w:w="57" w:type="dxa"/>
        <w:tblLayout w:type="fixed"/>
        <w:tblCellMar>
          <w:top w:w="57" w:type="dxa"/>
          <w:left w:w="57" w:type="dxa"/>
          <w:bottom w:w="57" w:type="dxa"/>
          <w:right w:w="57" w:type="dxa"/>
        </w:tblCellMar>
        <w:tblLook w:val="04A0" w:firstRow="1" w:lastRow="0" w:firstColumn="1" w:lastColumn="0" w:noHBand="0" w:noVBand="1"/>
      </w:tblPr>
      <w:tblGrid>
        <w:gridCol w:w="4474"/>
        <w:gridCol w:w="4962"/>
      </w:tblGrid>
      <w:tr w:rsidR="00B3100C" w:rsidRPr="00590752" w14:paraId="6D68692E" w14:textId="77777777">
        <w:trPr>
          <w:cantSplit/>
        </w:trPr>
        <w:tc>
          <w:tcPr>
            <w:tcW w:w="4474" w:type="dxa"/>
            <w:shd w:val="clear" w:color="auto" w:fill="BDD6EE" w:themeFill="accent1" w:themeFillTint="66"/>
            <w:vAlign w:val="center"/>
          </w:tcPr>
          <w:p w14:paraId="0258B7A6" w14:textId="77777777" w:rsidR="00B3100C" w:rsidRPr="00590752" w:rsidRDefault="006418C2" w:rsidP="008A6B46">
            <w:pPr>
              <w:pStyle w:val="Tableau"/>
              <w:keepNext/>
              <w:jc w:val="center"/>
              <w:rPr>
                <w:b/>
              </w:rPr>
            </w:pPr>
            <w:r w:rsidRPr="00590752">
              <w:rPr>
                <w:b/>
              </w:rPr>
              <w:t>Paramètres</w:t>
            </w:r>
          </w:p>
        </w:tc>
        <w:tc>
          <w:tcPr>
            <w:tcW w:w="4962" w:type="dxa"/>
            <w:shd w:val="clear" w:color="auto" w:fill="BDD6EE" w:themeFill="accent1" w:themeFillTint="66"/>
            <w:vAlign w:val="center"/>
          </w:tcPr>
          <w:p w14:paraId="208A1C32" w14:textId="77777777" w:rsidR="00B3100C" w:rsidRPr="00590752" w:rsidRDefault="006418C2" w:rsidP="008A6B46">
            <w:pPr>
              <w:pStyle w:val="Tableau"/>
              <w:keepNext/>
              <w:jc w:val="center"/>
              <w:rPr>
                <w:b/>
              </w:rPr>
            </w:pPr>
            <w:r w:rsidRPr="00590752">
              <w:rPr>
                <w:b/>
              </w:rPr>
              <w:t>Valeurs</w:t>
            </w:r>
          </w:p>
        </w:tc>
      </w:tr>
      <w:tr w:rsidR="00B3100C" w:rsidRPr="00590752" w14:paraId="1AE74B56" w14:textId="77777777">
        <w:trPr>
          <w:cantSplit/>
        </w:trPr>
        <w:tc>
          <w:tcPr>
            <w:tcW w:w="4474" w:type="dxa"/>
            <w:vAlign w:val="center"/>
          </w:tcPr>
          <w:p w14:paraId="5997F156" w14:textId="77777777" w:rsidR="00B3100C" w:rsidRPr="00590752" w:rsidRDefault="006418C2" w:rsidP="008A6B46">
            <w:pPr>
              <w:pStyle w:val="Tableau"/>
              <w:keepNext/>
            </w:pPr>
            <w:r w:rsidRPr="00590752">
              <w:t>Symbologie</w:t>
            </w:r>
          </w:p>
        </w:tc>
        <w:tc>
          <w:tcPr>
            <w:tcW w:w="4962" w:type="dxa"/>
            <w:vAlign w:val="center"/>
          </w:tcPr>
          <w:p w14:paraId="3512522D" w14:textId="50BA0B2F" w:rsidR="00B3100C" w:rsidRPr="00590752" w:rsidRDefault="001F55B1" w:rsidP="008A6B46">
            <w:pPr>
              <w:pStyle w:val="Tableau"/>
              <w:keepNext/>
              <w:rPr>
                <w:b/>
              </w:rPr>
            </w:pPr>
            <w:r w:rsidRPr="00590752">
              <w:rPr>
                <w:b/>
              </w:rPr>
              <w:t>QR Code (</w:t>
            </w:r>
            <w:r w:rsidRPr="00590752">
              <w:rPr>
                <w:rFonts w:asciiTheme="minorHAnsi" w:hAnsiTheme="minorHAnsi" w:cs="Arial"/>
                <w:b/>
                <w:szCs w:val="24"/>
              </w:rPr>
              <w:t>ISO/IEC 18004</w:t>
            </w:r>
            <w:r w:rsidRPr="00590752">
              <w:rPr>
                <w:b/>
              </w:rPr>
              <w:t>)</w:t>
            </w:r>
          </w:p>
        </w:tc>
      </w:tr>
      <w:tr w:rsidR="00B3100C" w:rsidRPr="00590752" w14:paraId="610C18B1" w14:textId="77777777">
        <w:trPr>
          <w:cantSplit/>
        </w:trPr>
        <w:tc>
          <w:tcPr>
            <w:tcW w:w="4474" w:type="dxa"/>
            <w:vAlign w:val="center"/>
          </w:tcPr>
          <w:p w14:paraId="3641E48E" w14:textId="77777777" w:rsidR="00B3100C" w:rsidRPr="00590752" w:rsidRDefault="006418C2" w:rsidP="008A6B46">
            <w:pPr>
              <w:pStyle w:val="Tableau"/>
            </w:pPr>
            <w:r w:rsidRPr="00590752">
              <w:t>Encodage</w:t>
            </w:r>
          </w:p>
        </w:tc>
        <w:tc>
          <w:tcPr>
            <w:tcW w:w="4962" w:type="dxa"/>
            <w:vAlign w:val="center"/>
          </w:tcPr>
          <w:p w14:paraId="18E9EBE9" w14:textId="77777777" w:rsidR="00B3100C" w:rsidRPr="00590752" w:rsidRDefault="006418C2" w:rsidP="008A6B46">
            <w:pPr>
              <w:pStyle w:val="Tableau"/>
              <w:rPr>
                <w:b/>
              </w:rPr>
            </w:pPr>
            <w:r w:rsidRPr="00590752">
              <w:rPr>
                <w:b/>
              </w:rPr>
              <w:t>Alphanumérique (mode 2)</w:t>
            </w:r>
          </w:p>
        </w:tc>
      </w:tr>
      <w:tr w:rsidR="00B3100C" w:rsidRPr="00590752" w14:paraId="6B69AFD2" w14:textId="77777777">
        <w:trPr>
          <w:cantSplit/>
        </w:trPr>
        <w:tc>
          <w:tcPr>
            <w:tcW w:w="4474" w:type="dxa"/>
            <w:vAlign w:val="center"/>
          </w:tcPr>
          <w:p w14:paraId="281C3058" w14:textId="77777777" w:rsidR="00B3100C" w:rsidRPr="00590752" w:rsidRDefault="006418C2" w:rsidP="008A6B46">
            <w:pPr>
              <w:pStyle w:val="Tableau"/>
            </w:pPr>
            <w:commentRangeStart w:id="129"/>
            <w:r w:rsidRPr="00590752">
              <w:t>Taux de correction d’erreur</w:t>
            </w:r>
            <w:commentRangeEnd w:id="129"/>
            <w:r w:rsidRPr="00590752">
              <w:rPr>
                <w:rStyle w:val="Marquedecommentaire"/>
              </w:rPr>
              <w:commentReference w:id="129"/>
            </w:r>
            <w:r w:rsidRPr="00590752">
              <w:rPr>
                <w:rStyle w:val="Appelnotedebasdep"/>
              </w:rPr>
              <w:t> </w:t>
            </w:r>
            <w:r w:rsidRPr="00590752">
              <w:rPr>
                <w:rStyle w:val="Appelnotedebasdep"/>
              </w:rPr>
              <w:footnoteReference w:id="12"/>
            </w:r>
          </w:p>
        </w:tc>
        <w:tc>
          <w:tcPr>
            <w:tcW w:w="4962" w:type="dxa"/>
            <w:vAlign w:val="center"/>
          </w:tcPr>
          <w:p w14:paraId="5C7764FA" w14:textId="77777777" w:rsidR="00B3100C" w:rsidRPr="00590752" w:rsidRDefault="006418C2" w:rsidP="008A6B46">
            <w:pPr>
              <w:pStyle w:val="Tableau"/>
              <w:rPr>
                <w:b/>
              </w:rPr>
            </w:pPr>
            <w:r w:rsidRPr="00590752">
              <w:rPr>
                <w:b/>
              </w:rPr>
              <w:t>« M » (« medium », soit environ 15%)</w:t>
            </w:r>
            <w:r w:rsidRPr="00590752">
              <w:rPr>
                <w:b/>
                <w:szCs w:val="16"/>
                <w:lang w:val="pt-PT"/>
              </w:rPr>
              <w:t xml:space="preserve"> recommandé</w:t>
            </w:r>
          </w:p>
        </w:tc>
      </w:tr>
      <w:tr w:rsidR="00B3100C" w:rsidRPr="00590752" w14:paraId="069A08FD" w14:textId="77777777">
        <w:trPr>
          <w:cantSplit/>
        </w:trPr>
        <w:tc>
          <w:tcPr>
            <w:tcW w:w="4474" w:type="dxa"/>
            <w:vAlign w:val="center"/>
          </w:tcPr>
          <w:p w14:paraId="508B05CC" w14:textId="77777777" w:rsidR="00B3100C" w:rsidRPr="00590752" w:rsidRDefault="006418C2" w:rsidP="008A6B46">
            <w:pPr>
              <w:pStyle w:val="Tableau"/>
            </w:pPr>
            <w:r w:rsidRPr="00590752">
              <w:t>Zone vierge (« quiet zone »)</w:t>
            </w:r>
          </w:p>
        </w:tc>
        <w:tc>
          <w:tcPr>
            <w:tcW w:w="4962" w:type="dxa"/>
            <w:vAlign w:val="center"/>
          </w:tcPr>
          <w:p w14:paraId="006A3C5A" w14:textId="77777777" w:rsidR="00B3100C" w:rsidRPr="00590752" w:rsidRDefault="006418C2" w:rsidP="008A6B46">
            <w:pPr>
              <w:pStyle w:val="Tableau"/>
              <w:rPr>
                <w:b/>
              </w:rPr>
            </w:pPr>
            <w:r w:rsidRPr="00590752">
              <w:rPr>
                <w:b/>
              </w:rPr>
              <w:t>Au moins 4 modules sur les quatre côtés</w:t>
            </w:r>
          </w:p>
        </w:tc>
      </w:tr>
      <w:tr w:rsidR="00B3100C" w:rsidRPr="00590752" w14:paraId="0987B1B4" w14:textId="77777777">
        <w:trPr>
          <w:cantSplit/>
        </w:trPr>
        <w:tc>
          <w:tcPr>
            <w:tcW w:w="4474" w:type="dxa"/>
            <w:vAlign w:val="center"/>
          </w:tcPr>
          <w:p w14:paraId="39C5BC47" w14:textId="383C1E5B" w:rsidR="00B3100C" w:rsidRPr="00590752" w:rsidRDefault="006418C2" w:rsidP="008A6B46">
            <w:pPr>
              <w:pStyle w:val="Tableau"/>
            </w:pPr>
            <w:commentRangeStart w:id="130"/>
            <w:r w:rsidRPr="00590752">
              <w:rPr>
                <w:szCs w:val="16"/>
              </w:rPr>
              <w:t>Taille des modules</w:t>
            </w:r>
            <w:commentRangeEnd w:id="130"/>
            <w:r w:rsidRPr="00590752">
              <w:rPr>
                <w:rStyle w:val="Marquedecommentaire"/>
              </w:rPr>
              <w:commentReference w:id="130"/>
            </w:r>
          </w:p>
        </w:tc>
        <w:tc>
          <w:tcPr>
            <w:tcW w:w="4962" w:type="dxa"/>
            <w:vAlign w:val="center"/>
          </w:tcPr>
          <w:p w14:paraId="71D4BDF1" w14:textId="77777777" w:rsidR="00B3100C" w:rsidRPr="00590752" w:rsidRDefault="006418C2" w:rsidP="008A6B46">
            <w:pPr>
              <w:pStyle w:val="Tableau"/>
              <w:rPr>
                <w:b/>
              </w:rPr>
            </w:pPr>
            <w:r w:rsidRPr="00590752">
              <w:rPr>
                <w:b/>
                <w:szCs w:val="16"/>
                <w:lang w:val="pt-PT"/>
              </w:rPr>
              <w:t>0,381 mm à 0,508 mm (15 à 20 mil</w:t>
            </w:r>
            <w:r w:rsidRPr="00590752">
              <w:rPr>
                <w:rStyle w:val="Appelnotedebasdep"/>
                <w:b/>
              </w:rPr>
              <w:t> </w:t>
            </w:r>
            <w:r w:rsidRPr="00590752">
              <w:rPr>
                <w:rStyle w:val="Appelnotedebasdep"/>
                <w:b/>
              </w:rPr>
              <w:footnoteReference w:id="13"/>
            </w:r>
            <w:r w:rsidRPr="00590752">
              <w:rPr>
                <w:b/>
                <w:szCs w:val="16"/>
                <w:lang w:val="pt-PT"/>
              </w:rPr>
              <w:t>) recommandé</w:t>
            </w:r>
          </w:p>
        </w:tc>
      </w:tr>
      <w:tr w:rsidR="00B3100C" w:rsidRPr="00590752" w14:paraId="33F6B02D" w14:textId="77777777">
        <w:trPr>
          <w:cantSplit/>
        </w:trPr>
        <w:tc>
          <w:tcPr>
            <w:tcW w:w="4474" w:type="dxa"/>
            <w:vAlign w:val="center"/>
          </w:tcPr>
          <w:p w14:paraId="35B8F047" w14:textId="77777777" w:rsidR="00B3100C" w:rsidRPr="00590752" w:rsidRDefault="006418C2" w:rsidP="008A6B46">
            <w:pPr>
              <w:pStyle w:val="Tableau"/>
            </w:pPr>
            <w:commentRangeStart w:id="131"/>
            <w:r w:rsidRPr="00590752">
              <w:t>Taille maximale du code-barres</w:t>
            </w:r>
            <w:r w:rsidRPr="00590752">
              <w:rPr>
                <w:rStyle w:val="Appelnotedebasdep"/>
              </w:rPr>
              <w:t> </w:t>
            </w:r>
            <w:r w:rsidRPr="00590752">
              <w:rPr>
                <w:rStyle w:val="Appelnotedebasdep"/>
              </w:rPr>
              <w:footnoteReference w:id="14"/>
            </w:r>
            <w:r w:rsidRPr="00590752">
              <w:t>, zone vierge comprise</w:t>
            </w:r>
            <w:commentRangeEnd w:id="131"/>
            <w:r w:rsidRPr="00590752">
              <w:rPr>
                <w:rStyle w:val="Marquedecommentaire"/>
              </w:rPr>
              <w:commentReference w:id="131"/>
            </w:r>
          </w:p>
        </w:tc>
        <w:tc>
          <w:tcPr>
            <w:tcW w:w="4962" w:type="dxa"/>
            <w:vAlign w:val="center"/>
          </w:tcPr>
          <w:p w14:paraId="12E69BE1" w14:textId="77777777" w:rsidR="00B3100C" w:rsidRPr="00590752" w:rsidRDefault="006418C2" w:rsidP="008A6B46">
            <w:pPr>
              <w:pStyle w:val="Tableau"/>
              <w:rPr>
                <w:b/>
              </w:rPr>
            </w:pPr>
            <w:r w:rsidRPr="00590752">
              <w:rPr>
                <w:b/>
              </w:rPr>
              <w:t xml:space="preserve">40 mm </w:t>
            </w:r>
            <w:r w:rsidRPr="00590752">
              <w:rPr>
                <w:rFonts w:cs="Calibri"/>
                <w:b/>
              </w:rPr>
              <w:t>×</w:t>
            </w:r>
            <w:r w:rsidRPr="00590752">
              <w:rPr>
                <w:b/>
              </w:rPr>
              <w:t xml:space="preserve"> 40 mm recommandé</w:t>
            </w:r>
          </w:p>
        </w:tc>
      </w:tr>
      <w:tr w:rsidR="00B3100C" w:rsidRPr="00590752" w14:paraId="1C755F64" w14:textId="77777777">
        <w:trPr>
          <w:cantSplit/>
        </w:trPr>
        <w:tc>
          <w:tcPr>
            <w:tcW w:w="4474" w:type="dxa"/>
            <w:vAlign w:val="center"/>
          </w:tcPr>
          <w:p w14:paraId="3F448FBF" w14:textId="477AA134" w:rsidR="00B3100C" w:rsidRPr="00590752" w:rsidRDefault="006418C2" w:rsidP="008A6B46">
            <w:pPr>
              <w:pStyle w:val="Tableau"/>
            </w:pPr>
            <w:r w:rsidRPr="00590752">
              <w:rPr>
                <w:szCs w:val="16"/>
              </w:rPr>
              <w:t xml:space="preserve">Nombre </w:t>
            </w:r>
            <w:r w:rsidRPr="00590752">
              <w:t xml:space="preserve">maximal </w:t>
            </w:r>
            <w:r w:rsidRPr="00590752">
              <w:rPr>
                <w:szCs w:val="16"/>
              </w:rPr>
              <w:t>de modules</w:t>
            </w:r>
            <w:r w:rsidR="003F1AC7" w:rsidRPr="00590752">
              <w:t xml:space="preserve"> (hors zone vierge)</w:t>
            </w:r>
          </w:p>
        </w:tc>
        <w:tc>
          <w:tcPr>
            <w:tcW w:w="4962" w:type="dxa"/>
            <w:vAlign w:val="center"/>
          </w:tcPr>
          <w:p w14:paraId="444B6BDA" w14:textId="509BCE21" w:rsidR="00B3100C" w:rsidRPr="00590752" w:rsidRDefault="006418C2" w:rsidP="008A6B46">
            <w:pPr>
              <w:pStyle w:val="Tableau"/>
              <w:rPr>
                <w:b/>
              </w:rPr>
            </w:pPr>
            <w:r w:rsidRPr="00590752">
              <w:rPr>
                <w:b/>
              </w:rPr>
              <w:t xml:space="preserve">69 </w:t>
            </w:r>
            <w:r w:rsidRPr="00590752">
              <w:rPr>
                <w:rFonts w:cs="Calibri"/>
                <w:b/>
              </w:rPr>
              <w:t>× 69 modules</w:t>
            </w:r>
            <w:r w:rsidRPr="00590752">
              <w:rPr>
                <w:b/>
              </w:rPr>
              <w:t xml:space="preserve"> recommandé</w:t>
            </w:r>
            <w:r w:rsidRPr="00590752">
              <w:rPr>
                <w:rStyle w:val="Appelnotedebasdep"/>
                <w:b/>
              </w:rPr>
              <w:t> </w:t>
            </w:r>
            <w:r w:rsidRPr="00590752">
              <w:rPr>
                <w:rStyle w:val="Appelnotedebasdep"/>
                <w:b/>
              </w:rPr>
              <w:footnoteReference w:id="15"/>
            </w:r>
          </w:p>
        </w:tc>
      </w:tr>
      <w:tr w:rsidR="0028412C" w:rsidRPr="00590752" w14:paraId="61340B0B" w14:textId="77777777" w:rsidTr="00970DDA">
        <w:trPr>
          <w:cantSplit/>
        </w:trPr>
        <w:tc>
          <w:tcPr>
            <w:tcW w:w="4474" w:type="dxa"/>
            <w:vAlign w:val="center"/>
          </w:tcPr>
          <w:p w14:paraId="58C13C55" w14:textId="17B8DA32" w:rsidR="0028412C" w:rsidRPr="00590752" w:rsidRDefault="0028412C" w:rsidP="008A6B46">
            <w:pPr>
              <w:pStyle w:val="Tableau"/>
            </w:pPr>
            <w:r w:rsidRPr="00590752">
              <w:rPr>
                <w:szCs w:val="16"/>
              </w:rPr>
              <w:t>Taille maximale des données</w:t>
            </w:r>
          </w:p>
        </w:tc>
        <w:tc>
          <w:tcPr>
            <w:tcW w:w="4962" w:type="dxa"/>
            <w:vAlign w:val="center"/>
          </w:tcPr>
          <w:p w14:paraId="0834808B" w14:textId="005CD53F" w:rsidR="0028412C" w:rsidRPr="00590752" w:rsidRDefault="0028412C" w:rsidP="008A6B46">
            <w:pPr>
              <w:pStyle w:val="Tableau"/>
              <w:rPr>
                <w:b/>
              </w:rPr>
            </w:pPr>
            <w:r w:rsidRPr="00590752">
              <w:rPr>
                <w:b/>
              </w:rPr>
              <w:t>483 caractères alphanumériques</w:t>
            </w:r>
            <w:r w:rsidR="00DE44FC" w:rsidRPr="00590752">
              <w:rPr>
                <w:rStyle w:val="Appelnotedebasdep"/>
                <w:b/>
              </w:rPr>
              <w:t> </w:t>
            </w:r>
            <w:r w:rsidR="00DE44FC" w:rsidRPr="00590752">
              <w:rPr>
                <w:rStyle w:val="Appelnotedebasdep"/>
                <w:b/>
              </w:rPr>
              <w:footnoteReference w:id="16"/>
            </w:r>
          </w:p>
        </w:tc>
      </w:tr>
    </w:tbl>
    <w:p w14:paraId="5DD946F5" w14:textId="77777777" w:rsidR="00B3100C" w:rsidRPr="00590752" w:rsidRDefault="00B3100C">
      <w:pPr>
        <w:pStyle w:val="Interligne"/>
      </w:pPr>
    </w:p>
    <w:p w14:paraId="738417B7" w14:textId="77777777" w:rsidR="00B3100C" w:rsidRPr="00590752" w:rsidRDefault="006418C2">
      <w:pPr>
        <w:pStyle w:val="Intertitre"/>
      </w:pPr>
      <w:r w:rsidRPr="00590752">
        <w:t>Résolution d’impression et d’affichage</w:t>
      </w:r>
    </w:p>
    <w:p w14:paraId="2D8ECB35" w14:textId="77777777" w:rsidR="00B3100C" w:rsidRPr="00590752" w:rsidRDefault="006418C2">
      <w:r w:rsidRPr="00590752">
        <w:t>Il est recommandé que les modules soient imprimés ou affichés avec au moins 4 </w:t>
      </w:r>
      <w:r w:rsidRPr="00590752">
        <w:rPr>
          <w:rFonts w:cs="Calibri"/>
        </w:rPr>
        <w:t>×</w:t>
      </w:r>
      <w:r w:rsidRPr="00590752">
        <w:t> 4 points par module, et si possible avec 5 </w:t>
      </w:r>
      <w:r w:rsidRPr="00590752">
        <w:rPr>
          <w:rFonts w:cs="Calibri"/>
        </w:rPr>
        <w:t>×</w:t>
      </w:r>
      <w:r w:rsidRPr="00590752">
        <w:t> 5 points par module ou plus.</w:t>
      </w:r>
    </w:p>
    <w:p w14:paraId="5A167051" w14:textId="6A06B0CE" w:rsidR="00B3100C" w:rsidRPr="00590752" w:rsidRDefault="006C5D75">
      <w:r w:rsidRPr="00590752">
        <w:t>P</w:t>
      </w:r>
      <w:r w:rsidR="006418C2" w:rsidRPr="00590752">
        <w:t>our optimiser la lisibilité du CB2D</w:t>
      </w:r>
      <w:r w:rsidR="000B48CE" w:rsidRPr="00590752">
        <w:t>,</w:t>
      </w:r>
      <w:r w:rsidR="00EA7F6E" w:rsidRPr="00590752">
        <w:t xml:space="preserve"> il est recommandé d’</w:t>
      </w:r>
      <w:r w:rsidR="006418C2" w:rsidRPr="00590752">
        <w:t>utiliser un nombre entier de points par module</w:t>
      </w:r>
      <w:r w:rsidRPr="00590752">
        <w:t xml:space="preserve"> lorsque </w:t>
      </w:r>
      <w:r w:rsidR="001630ED" w:rsidRPr="00590752">
        <w:t>le système de génération de codes-barres le permet</w:t>
      </w:r>
      <w:r w:rsidRPr="00590752">
        <w:t xml:space="preserve">, </w:t>
      </w:r>
      <w:r w:rsidR="008208A3" w:rsidRPr="00590752">
        <w:t xml:space="preserve">sans </w:t>
      </w:r>
      <w:r w:rsidR="006418C2" w:rsidRPr="00590752">
        <w:t>compromettre</w:t>
      </w:r>
      <w:r w:rsidRPr="00590752">
        <w:t xml:space="preserve"> significativement les autres recommandations</w:t>
      </w:r>
      <w:r w:rsidR="006418C2" w:rsidRPr="00590752">
        <w:t>.</w:t>
      </w:r>
    </w:p>
    <w:p w14:paraId="29DFB8E1" w14:textId="77777777" w:rsidR="00B3100C" w:rsidRPr="00590752" w:rsidRDefault="006418C2">
      <w:pPr>
        <w:pStyle w:val="Intertitre"/>
      </w:pPr>
      <w:r w:rsidRPr="00590752">
        <w:t>Couleurs</w:t>
      </w:r>
    </w:p>
    <w:p w14:paraId="06C46755" w14:textId="77777777" w:rsidR="00B3100C" w:rsidRPr="00590752" w:rsidRDefault="006418C2">
      <w:r w:rsidRPr="00590752">
        <w:t>Il est recommandé que les codes-barres soient imprimés ou affichés en noir sur fond blanc, afin d’obtenir un contraste aussi élevé que possible.</w:t>
      </w:r>
    </w:p>
    <w:p w14:paraId="37BCE851" w14:textId="77777777" w:rsidR="00B3100C" w:rsidRPr="00590752" w:rsidRDefault="006418C2">
      <w:pPr>
        <w:keepNext/>
      </w:pPr>
      <w:r w:rsidRPr="00590752">
        <w:t>Il est recommandé de ne pas inverser le contraste des couleurs (support non garanti pour tous les lecteurs). Exemple :</w:t>
      </w:r>
    </w:p>
    <w:tbl>
      <w:tblPr>
        <w:tblStyle w:val="Grilledutableau"/>
        <w:tblW w:w="396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567"/>
        <w:gridCol w:w="1701"/>
      </w:tblGrid>
      <w:tr w:rsidR="00B3100C" w:rsidRPr="00590752" w14:paraId="39568BE7" w14:textId="77777777">
        <w:trPr>
          <w:cantSplit/>
          <w:jc w:val="center"/>
        </w:trPr>
        <w:tc>
          <w:tcPr>
            <w:tcW w:w="1701" w:type="dxa"/>
            <w:vAlign w:val="center"/>
          </w:tcPr>
          <w:p w14:paraId="65294D5B" w14:textId="77777777" w:rsidR="00B3100C" w:rsidRPr="00590752" w:rsidRDefault="00B3100C">
            <w:pPr>
              <w:keepNext/>
              <w:spacing w:before="0"/>
              <w:jc w:val="center"/>
            </w:pPr>
          </w:p>
        </w:tc>
        <w:tc>
          <w:tcPr>
            <w:tcW w:w="567" w:type="dxa"/>
            <w:vAlign w:val="center"/>
          </w:tcPr>
          <w:p w14:paraId="7C898568" w14:textId="77777777" w:rsidR="00B3100C" w:rsidRPr="00590752" w:rsidRDefault="00B3100C">
            <w:pPr>
              <w:keepNext/>
              <w:spacing w:before="0"/>
              <w:jc w:val="center"/>
            </w:pPr>
          </w:p>
        </w:tc>
        <w:tc>
          <w:tcPr>
            <w:tcW w:w="1701" w:type="dxa"/>
            <w:vAlign w:val="center"/>
          </w:tcPr>
          <w:p w14:paraId="42CFCF75" w14:textId="77777777" w:rsidR="00B3100C" w:rsidRPr="00590752" w:rsidRDefault="006418C2">
            <w:pPr>
              <w:keepNext/>
              <w:spacing w:before="0"/>
              <w:jc w:val="center"/>
              <w:rPr>
                <w:rFonts w:asciiTheme="minorHAnsi" w:hAnsiTheme="minorHAnsi" w:cstheme="minorHAnsi"/>
              </w:rPr>
            </w:pPr>
            <w:r w:rsidRPr="00590752">
              <w:t>Inversion</w:t>
            </w:r>
          </w:p>
        </w:tc>
      </w:tr>
      <w:tr w:rsidR="00B3100C" w:rsidRPr="00590752" w14:paraId="19F0A30D" w14:textId="77777777">
        <w:trPr>
          <w:cantSplit/>
          <w:jc w:val="center"/>
        </w:trPr>
        <w:tc>
          <w:tcPr>
            <w:tcW w:w="1701" w:type="dxa"/>
            <w:vAlign w:val="center"/>
          </w:tcPr>
          <w:p w14:paraId="4841F2EF" w14:textId="77777777" w:rsidR="00B3100C" w:rsidRPr="00590752" w:rsidRDefault="006418C2">
            <w:pPr>
              <w:keepNext/>
              <w:spacing w:before="0"/>
              <w:jc w:val="center"/>
            </w:pPr>
            <w:r w:rsidRPr="00590752">
              <w:rPr>
                <w:noProof/>
              </w:rPr>
              <w:drawing>
                <wp:inline distT="0" distB="0" distL="0" distR="0" wp14:anchorId="56AF62DA" wp14:editId="21703909">
                  <wp:extent cx="720000" cy="720000"/>
                  <wp:effectExtent l="0" t="0" r="4445" b="4445"/>
                  <wp:docPr id="1394156983" name="Image 1394156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567" w:type="dxa"/>
            <w:vAlign w:val="center"/>
          </w:tcPr>
          <w:p w14:paraId="2511A8BF" w14:textId="77777777" w:rsidR="00B3100C" w:rsidRPr="00590752" w:rsidRDefault="006418C2">
            <w:pPr>
              <w:keepNext/>
              <w:spacing w:before="0"/>
              <w:jc w:val="center"/>
              <w:rPr>
                <w:rFonts w:asciiTheme="minorHAnsi" w:hAnsiTheme="minorHAnsi" w:cstheme="minorHAnsi"/>
                <w:noProof/>
              </w:rPr>
            </w:pPr>
            <w:r w:rsidRPr="00590752">
              <w:sym w:font="Wingdings" w:char="F0E8"/>
            </w:r>
          </w:p>
        </w:tc>
        <w:tc>
          <w:tcPr>
            <w:tcW w:w="1701" w:type="dxa"/>
            <w:vAlign w:val="center"/>
          </w:tcPr>
          <w:p w14:paraId="31836CC6"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noProof/>
              </w:rPr>
              <w:drawing>
                <wp:inline distT="0" distB="0" distL="0" distR="0" wp14:anchorId="6948E110" wp14:editId="2BEF1800">
                  <wp:extent cx="720000" cy="720000"/>
                  <wp:effectExtent l="0" t="0" r="4445" b="4445"/>
                  <wp:docPr id="16286875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r>
    </w:tbl>
    <w:p w14:paraId="3FABE943" w14:textId="77777777" w:rsidR="00B3100C" w:rsidRPr="00590752" w:rsidRDefault="00B3100C">
      <w:pPr>
        <w:pStyle w:val="Interligne"/>
      </w:pPr>
    </w:p>
    <w:p w14:paraId="41208A61" w14:textId="77777777" w:rsidR="00B3100C" w:rsidRPr="00590752" w:rsidRDefault="006418C2">
      <w:pPr>
        <w:pStyle w:val="Titre2"/>
      </w:pPr>
      <w:bookmarkStart w:id="132" w:name="_Toc136584968"/>
      <w:r w:rsidRPr="00590752">
        <w:t>Échanges en BLE</w:t>
      </w:r>
      <w:bookmarkEnd w:id="132"/>
    </w:p>
    <w:p w14:paraId="18697951" w14:textId="77777777" w:rsidR="00B3100C" w:rsidRPr="00590752" w:rsidRDefault="006418C2">
      <w:pPr>
        <w:keepNext/>
      </w:pPr>
      <w:r w:rsidRPr="00590752">
        <w:t>En BLE, le terminal AMC émet en permanence un message indiquant sa disponibilité pour une transaction AMC mobile.</w:t>
      </w:r>
    </w:p>
    <w:p w14:paraId="215FD63E" w14:textId="3F0126CE" w:rsidR="00B3100C" w:rsidRPr="00590752" w:rsidRDefault="006418C2">
      <w:r w:rsidRPr="00590752">
        <w:t>Dès que le téléphone se trouve à proximité du terminal, l’app AMC lui envoie les données décrites au chapitre </w:t>
      </w:r>
      <w:r w:rsidRPr="00590752">
        <w:fldChar w:fldCharType="begin"/>
      </w:r>
      <w:r w:rsidRPr="00590752">
        <w:instrText xml:space="preserve"> REF _Ref136366109 \r \h </w:instrText>
      </w:r>
      <w:r w:rsidR="00590752">
        <w:instrText xml:space="preserve"> \* MERGEFORMAT </w:instrText>
      </w:r>
      <w:r w:rsidRPr="00590752">
        <w:fldChar w:fldCharType="separate"/>
      </w:r>
      <w:r w:rsidR="00625E25">
        <w:t>III</w:t>
      </w:r>
      <w:r w:rsidRPr="00590752">
        <w:fldChar w:fldCharType="end"/>
      </w:r>
      <w:r w:rsidRPr="00590752">
        <w:t>.</w:t>
      </w:r>
    </w:p>
    <w:p w14:paraId="74AADCBD" w14:textId="77777777" w:rsidR="00B3100C" w:rsidRPr="00590752" w:rsidRDefault="006418C2">
      <w:r w:rsidRPr="00590752">
        <w:t>Les détails de ces processus d’identification en tant que terminal AMC, et de transfert des données AMC, seront définis dans une version ultérieure de la norme.</w:t>
      </w:r>
    </w:p>
    <w:p w14:paraId="59E34528" w14:textId="77777777" w:rsidR="00B3100C" w:rsidRPr="00590752" w:rsidRDefault="006418C2">
      <w:pPr>
        <w:pStyle w:val="Titre1"/>
      </w:pPr>
      <w:bookmarkStart w:id="133" w:name="_Ref136366109"/>
      <w:bookmarkStart w:id="134" w:name="_Toc136584969"/>
      <w:r w:rsidRPr="00590752">
        <w:t>Données en CB2D ou en BLE</w:t>
      </w:r>
      <w:bookmarkEnd w:id="127"/>
      <w:bookmarkEnd w:id="128"/>
      <w:bookmarkEnd w:id="133"/>
      <w:bookmarkEnd w:id="134"/>
    </w:p>
    <w:p w14:paraId="7EE0EB2A" w14:textId="77777777" w:rsidR="00B3100C" w:rsidRPr="00590752" w:rsidRDefault="006418C2">
      <w:pPr>
        <w:pStyle w:val="Titre2"/>
      </w:pPr>
      <w:bookmarkStart w:id="135" w:name="_Toc136584970"/>
      <w:bookmarkStart w:id="136" w:name="_Ref69300031"/>
      <w:r w:rsidRPr="00590752">
        <w:t>Présentation</w:t>
      </w:r>
      <w:bookmarkEnd w:id="135"/>
    </w:p>
    <w:bookmarkEnd w:id="136"/>
    <w:p w14:paraId="15AAB015" w14:textId="77777777" w:rsidR="00B3100C" w:rsidRPr="00590752" w:rsidRDefault="006418C2">
      <w:pPr>
        <w:keepNext/>
      </w:pPr>
      <w:r w:rsidRPr="00590752">
        <w:t>Les données lues sont décomposées en deux parties :</w:t>
      </w:r>
    </w:p>
    <w:p w14:paraId="5031D8FD" w14:textId="0C9CBD0D" w:rsidR="00B3100C" w:rsidRPr="00590752" w:rsidRDefault="006418C2">
      <w:pPr>
        <w:pStyle w:val="Listepuces"/>
        <w:keepNext/>
      </w:pPr>
      <w:r w:rsidRPr="00590752">
        <w:rPr>
          <w:b/>
          <w:i/>
        </w:rPr>
        <w:t>Données statiques et leur signature</w:t>
      </w:r>
      <w:r w:rsidRPr="00590752">
        <w:t>, présentes pour l’impression et pour l’affichage. Elles sont générées par un système central. Elles incluent les données AMC partagées avec le mode NFC, ainsi que des paramètres de sécurité (clé publique du téléphone). La signature statique authentifie les données statiques.</w:t>
      </w:r>
    </w:p>
    <w:p w14:paraId="235E4711" w14:textId="77777777" w:rsidR="00B3100C" w:rsidRPr="00590752" w:rsidRDefault="006418C2">
      <w:pPr>
        <w:pStyle w:val="Listepuces"/>
      </w:pPr>
      <w:r w:rsidRPr="00590752">
        <w:rPr>
          <w:b/>
          <w:i/>
        </w:rPr>
        <w:t>Données dynamiques et leur signature</w:t>
      </w:r>
      <w:r w:rsidRPr="00590752">
        <w:t xml:space="preserve">, présentes seulement pour l’affichage. Elles sont générées périodiquement par le téléphone. Elles incluent essentiellement la date et l’heure courante. La signature dynamique authentifie l’ensemble des données, statiques et dynamiques </w:t>
      </w:r>
      <w:r w:rsidRPr="00590752">
        <w:rPr>
          <w:rStyle w:val="Appelnotedebasdep"/>
        </w:rPr>
        <w:footnoteReference w:id="17"/>
      </w:r>
      <w:r w:rsidRPr="00590752">
        <w:t> ; elle est calculée par le téléphone.</w:t>
      </w:r>
    </w:p>
    <w:bookmarkStart w:id="137" w:name="_MON_1746537331"/>
    <w:bookmarkEnd w:id="137"/>
    <w:p w14:paraId="72D912E4" w14:textId="740D532B" w:rsidR="00B3100C" w:rsidRPr="00590752" w:rsidRDefault="006418C2">
      <w:pPr>
        <w:pStyle w:val="Dessin"/>
      </w:pPr>
      <w:r w:rsidRPr="00590752">
        <w:rPr>
          <w:lang w:val="fr-FR"/>
        </w:rPr>
        <w:object w:dxaOrig="19680" w:dyaOrig="19650" w14:anchorId="42FE31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1in" o:ole="" fillcolor="window">
            <v:imagedata r:id="rId17" o:title="" croptop="1399f" cropbottom="58975f" cropleft="548f" cropright="32926f"/>
          </v:shape>
          <o:OLEObject Type="Embed" ProgID="Word.Picture.8" ShapeID="_x0000_i1025" DrawAspect="Content" ObjectID="_1747727376" r:id="rId18"/>
        </w:object>
      </w:r>
    </w:p>
    <w:p w14:paraId="0CB6AC1E" w14:textId="5A281A36" w:rsidR="00B3100C" w:rsidRPr="00590752" w:rsidRDefault="006418C2">
      <w:pPr>
        <w:pStyle w:val="Intertitre"/>
      </w:pPr>
      <w:bookmarkStart w:id="138" w:name="_Ref69486938"/>
      <w:r w:rsidRPr="00590752">
        <w:t xml:space="preserve">Données </w:t>
      </w:r>
      <w:r w:rsidR="00996C25" w:rsidRPr="00590752">
        <w:t>AMC partagées (données statiques)</w:t>
      </w:r>
      <w:bookmarkEnd w:id="138"/>
    </w:p>
    <w:p w14:paraId="56F5B4F7" w14:textId="77777777" w:rsidR="00B3100C" w:rsidRPr="00590752" w:rsidRDefault="006418C2">
      <w:pPr>
        <w:keepNext/>
      </w:pPr>
      <w:r w:rsidRPr="00590752">
        <w:t>Les données statiques d’une AMC mobile transmises aux terminaux AMC en CB2D ou en BLE sont :</w:t>
      </w:r>
    </w:p>
    <w:p w14:paraId="54BB7184" w14:textId="77777777" w:rsidR="008F6FA3" w:rsidRPr="00590752" w:rsidRDefault="008F6FA3" w:rsidP="008F6FA3">
      <w:pPr>
        <w:pStyle w:val="Listepuces"/>
        <w:tabs>
          <w:tab w:val="clear" w:pos="360"/>
        </w:tabs>
      </w:pPr>
      <w:proofErr w:type="gramStart"/>
      <w:r w:rsidRPr="00590752">
        <w:t>la</w:t>
      </w:r>
      <w:proofErr w:type="gramEnd"/>
      <w:r w:rsidRPr="00590752">
        <w:t xml:space="preserve"> référence de l’émetteur de l’AMC,</w:t>
      </w:r>
    </w:p>
    <w:p w14:paraId="54903551" w14:textId="77777777" w:rsidR="00B3100C" w:rsidRPr="00590752" w:rsidRDefault="006418C2">
      <w:pPr>
        <w:pStyle w:val="Listepuces"/>
        <w:tabs>
          <w:tab w:val="clear" w:pos="360"/>
        </w:tabs>
      </w:pPr>
      <w:proofErr w:type="gramStart"/>
      <w:r w:rsidRPr="00590752">
        <w:t>les</w:t>
      </w:r>
      <w:proofErr w:type="gramEnd"/>
      <w:r w:rsidRPr="00590752">
        <w:t xml:space="preserve"> identifiants prédéfinis et leurs paramètres communs (sans la signature des données, qui est transmise en NFC, comme pour une carte Calypso).</w:t>
      </w:r>
    </w:p>
    <w:p w14:paraId="3B5A538C" w14:textId="77777777" w:rsidR="00B3100C" w:rsidRPr="00590752" w:rsidRDefault="006418C2">
      <w:pPr>
        <w:keepNext/>
      </w:pPr>
      <w:r w:rsidRPr="00590752">
        <w:t>Pour limiter autant que possible la quantité de données, les autres données AMC contenues dans le téléphone ne sont pas transmises en CB2D et BLE.</w:t>
      </w:r>
    </w:p>
    <w:p w14:paraId="1343E3A6" w14:textId="77777777" w:rsidR="00B3100C" w:rsidRPr="00590752" w:rsidRDefault="006418C2">
      <w:pPr>
        <w:keepNext/>
      </w:pPr>
      <w:r w:rsidRPr="00590752">
        <w:t xml:space="preserve">Ces données sont authentifiées par une </w:t>
      </w:r>
      <w:r w:rsidRPr="00590752">
        <w:rPr>
          <w:i/>
        </w:rPr>
        <w:t>signature statique</w:t>
      </w:r>
      <w:r w:rsidRPr="00590752">
        <w:t>, calculée par un système central, qui assure la même fonction que la signature des identifiants prédéfinis de la norme AMC (cette signature AMC est absente des données transmises afin de réduire leur taille de 64 octets).</w:t>
      </w:r>
    </w:p>
    <w:bookmarkStart w:id="139" w:name="_MON_1746881250"/>
    <w:bookmarkEnd w:id="139"/>
    <w:p w14:paraId="2E811D37" w14:textId="49EE2354" w:rsidR="00B3100C" w:rsidRPr="00590752" w:rsidRDefault="006418C2">
      <w:pPr>
        <w:pStyle w:val="Dessin"/>
      </w:pPr>
      <w:r w:rsidRPr="00590752">
        <w:object w:dxaOrig="13905" w:dyaOrig="18360" w14:anchorId="29CAD5B9">
          <v:shape id="_x0000_i1026" type="#_x0000_t75" style="width:439.5pt;height:187.5pt" o:ole="" fillcolor="window">
            <v:imagedata r:id="rId19" o:title="" croptop="-202f" cropbottom="44702f" cropleft="-80f" cropright="240f"/>
          </v:shape>
          <o:OLEObject Type="Embed" ProgID="Word.Picture.8" ShapeID="_x0000_i1026" DrawAspect="Content" ObjectID="_1747727377" r:id="rId20"/>
        </w:object>
      </w:r>
    </w:p>
    <w:p w14:paraId="2A4A8C84" w14:textId="77777777" w:rsidR="00B3100C" w:rsidRPr="00590752" w:rsidRDefault="00B3100C">
      <w:pPr>
        <w:pStyle w:val="Interligne"/>
      </w:pPr>
      <w:bookmarkStart w:id="140" w:name="_Toc69743166"/>
      <w:bookmarkStart w:id="141" w:name="_Toc69882283"/>
      <w:bookmarkStart w:id="142" w:name="_Toc69903618"/>
      <w:bookmarkStart w:id="143" w:name="_Toc69743167"/>
      <w:bookmarkStart w:id="144" w:name="_Toc69882284"/>
      <w:bookmarkStart w:id="145" w:name="_Toc69903619"/>
      <w:bookmarkStart w:id="146" w:name="_Toc69743168"/>
      <w:bookmarkStart w:id="147" w:name="_Toc69882285"/>
      <w:bookmarkStart w:id="148" w:name="_Toc69903620"/>
      <w:bookmarkStart w:id="149" w:name="_Toc115075647"/>
      <w:bookmarkStart w:id="150" w:name="_Toc115081960"/>
      <w:bookmarkStart w:id="151" w:name="_Toc115082161"/>
      <w:bookmarkStart w:id="152" w:name="_Toc115075648"/>
      <w:bookmarkStart w:id="153" w:name="_Toc115081961"/>
      <w:bookmarkStart w:id="154" w:name="_Toc115082162"/>
      <w:bookmarkStart w:id="155" w:name="_Toc115075649"/>
      <w:bookmarkStart w:id="156" w:name="_Toc115081962"/>
      <w:bookmarkStart w:id="157" w:name="_Toc115082163"/>
      <w:bookmarkStart w:id="158" w:name="_Toc115075650"/>
      <w:bookmarkStart w:id="159" w:name="_Toc115081963"/>
      <w:bookmarkStart w:id="160" w:name="_Toc115082164"/>
      <w:bookmarkStart w:id="161" w:name="_Toc115075651"/>
      <w:bookmarkStart w:id="162" w:name="_Toc115081964"/>
      <w:bookmarkStart w:id="163" w:name="_Toc115082165"/>
      <w:bookmarkStart w:id="164" w:name="_Toc115075652"/>
      <w:bookmarkStart w:id="165" w:name="_Toc115081965"/>
      <w:bookmarkStart w:id="166" w:name="_Toc115082166"/>
      <w:bookmarkStart w:id="167" w:name="_Toc115075653"/>
      <w:bookmarkStart w:id="168" w:name="_Toc115081966"/>
      <w:bookmarkStart w:id="169" w:name="_Toc115082167"/>
      <w:bookmarkStart w:id="170" w:name="_Toc115075654"/>
      <w:bookmarkStart w:id="171" w:name="_Toc115081967"/>
      <w:bookmarkStart w:id="172" w:name="_Toc115082168"/>
      <w:bookmarkStart w:id="173" w:name="_Toc115075655"/>
      <w:bookmarkStart w:id="174" w:name="_Toc115081968"/>
      <w:bookmarkStart w:id="175" w:name="_Toc115082169"/>
      <w:bookmarkStart w:id="176" w:name="_Toc115075656"/>
      <w:bookmarkStart w:id="177" w:name="_Toc115081969"/>
      <w:bookmarkStart w:id="178" w:name="_Toc115082170"/>
      <w:bookmarkStart w:id="179" w:name="_Toc115075657"/>
      <w:bookmarkStart w:id="180" w:name="_Toc115081970"/>
      <w:bookmarkStart w:id="181" w:name="_Toc115082171"/>
      <w:bookmarkStart w:id="182" w:name="_Toc115075658"/>
      <w:bookmarkStart w:id="183" w:name="_Toc115081971"/>
      <w:bookmarkStart w:id="184" w:name="_Toc115082172"/>
      <w:bookmarkStart w:id="185" w:name="_Toc115075659"/>
      <w:bookmarkStart w:id="186" w:name="_Toc115081972"/>
      <w:bookmarkStart w:id="187" w:name="_Toc115082173"/>
      <w:bookmarkStart w:id="188" w:name="_Toc115075660"/>
      <w:bookmarkStart w:id="189" w:name="_Toc115081973"/>
      <w:bookmarkStart w:id="190" w:name="_Toc115082174"/>
      <w:bookmarkStart w:id="191" w:name="_Toc115075661"/>
      <w:bookmarkStart w:id="192" w:name="_Toc115081974"/>
      <w:bookmarkStart w:id="193" w:name="_Toc115082175"/>
      <w:bookmarkStart w:id="194" w:name="_Toc115075662"/>
      <w:bookmarkStart w:id="195" w:name="_Toc115081975"/>
      <w:bookmarkStart w:id="196" w:name="_Toc115082176"/>
      <w:bookmarkStart w:id="197" w:name="_Toc115075663"/>
      <w:bookmarkStart w:id="198" w:name="_Toc115081976"/>
      <w:bookmarkStart w:id="199" w:name="_Toc115082177"/>
      <w:bookmarkStart w:id="200" w:name="_Toc115075664"/>
      <w:bookmarkStart w:id="201" w:name="_Toc115081977"/>
      <w:bookmarkStart w:id="202" w:name="_Toc115082178"/>
      <w:bookmarkStart w:id="203" w:name="_Toc115075665"/>
      <w:bookmarkStart w:id="204" w:name="_Toc115081978"/>
      <w:bookmarkStart w:id="205" w:name="_Toc115082179"/>
      <w:bookmarkStart w:id="206" w:name="_Toc115075666"/>
      <w:bookmarkStart w:id="207" w:name="_Toc115081979"/>
      <w:bookmarkStart w:id="208" w:name="_Toc115082180"/>
      <w:bookmarkStart w:id="209" w:name="_Toc115075667"/>
      <w:bookmarkStart w:id="210" w:name="_Toc115081980"/>
      <w:bookmarkStart w:id="211" w:name="_Toc115082181"/>
      <w:bookmarkStart w:id="212" w:name="_Toc115075668"/>
      <w:bookmarkStart w:id="213" w:name="_Toc115081981"/>
      <w:bookmarkStart w:id="214" w:name="_Toc115082182"/>
      <w:bookmarkStart w:id="215" w:name="_Toc115075669"/>
      <w:bookmarkStart w:id="216" w:name="_Toc115081982"/>
      <w:bookmarkStart w:id="217" w:name="_Toc115082183"/>
      <w:bookmarkStart w:id="218" w:name="_Toc115075670"/>
      <w:bookmarkStart w:id="219" w:name="_Toc115081983"/>
      <w:bookmarkStart w:id="220" w:name="_Toc115082184"/>
      <w:bookmarkStart w:id="221" w:name="_Toc115075671"/>
      <w:bookmarkStart w:id="222" w:name="_Toc115081984"/>
      <w:bookmarkStart w:id="223" w:name="_Toc115082185"/>
      <w:bookmarkStart w:id="224" w:name="_Toc115075672"/>
      <w:bookmarkStart w:id="225" w:name="_Toc115081985"/>
      <w:bookmarkStart w:id="226" w:name="_Toc115082186"/>
      <w:bookmarkStart w:id="227" w:name="_Toc115075673"/>
      <w:bookmarkStart w:id="228" w:name="_Toc115081986"/>
      <w:bookmarkStart w:id="229" w:name="_Toc115082187"/>
      <w:bookmarkStart w:id="230" w:name="_Toc69743174"/>
      <w:bookmarkStart w:id="231" w:name="_Toc69882291"/>
      <w:bookmarkStart w:id="232" w:name="_Toc69903626"/>
      <w:bookmarkStart w:id="233" w:name="_Toc69743175"/>
      <w:bookmarkStart w:id="234" w:name="_Toc69882292"/>
      <w:bookmarkStart w:id="235" w:name="_Toc69903627"/>
      <w:bookmarkStart w:id="236" w:name="_Toc69743176"/>
      <w:bookmarkStart w:id="237" w:name="_Toc69882293"/>
      <w:bookmarkStart w:id="238" w:name="_Toc69903628"/>
      <w:bookmarkStart w:id="239" w:name="_Toc69743177"/>
      <w:bookmarkStart w:id="240" w:name="_Toc69882294"/>
      <w:bookmarkStart w:id="241" w:name="_Toc69903629"/>
      <w:bookmarkStart w:id="242" w:name="_Toc69882295"/>
      <w:bookmarkStart w:id="243" w:name="_Toc69903630"/>
      <w:bookmarkStart w:id="244" w:name="_Toc69743179"/>
      <w:bookmarkStart w:id="245" w:name="_Toc69882296"/>
      <w:bookmarkStart w:id="246" w:name="_Toc69903631"/>
      <w:bookmarkStart w:id="247" w:name="_Toc69882297"/>
      <w:bookmarkStart w:id="248" w:name="_Toc6990363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p w14:paraId="08FD6D03" w14:textId="77777777" w:rsidR="00B3100C" w:rsidRPr="00590752" w:rsidRDefault="006418C2">
      <w:pPr>
        <w:pStyle w:val="Intertitre"/>
      </w:pPr>
      <w:r w:rsidRPr="00590752">
        <w:t>Notation</w:t>
      </w:r>
    </w:p>
    <w:p w14:paraId="7D4BC362" w14:textId="77777777" w:rsidR="00B3100C" w:rsidRPr="00590752" w:rsidRDefault="006418C2">
      <w:r w:rsidRPr="00590752">
        <w:t>Sauf indication contraire, les valeurs numériques sont en notation décimale.</w:t>
      </w:r>
    </w:p>
    <w:p w14:paraId="5E9388C0" w14:textId="77777777" w:rsidR="00B3100C" w:rsidRPr="00590752" w:rsidRDefault="006418C2">
      <w:r w:rsidRPr="00590752">
        <w:t>La notation hexadécimale est ‘</w:t>
      </w:r>
      <w:proofErr w:type="spellStart"/>
      <w:r w:rsidRPr="00590752">
        <w:t>XXXX’h</w:t>
      </w:r>
      <w:proofErr w:type="spellEnd"/>
      <w:r w:rsidRPr="00590752">
        <w:t>, par exemple ‘A23B’h pour la valeur décimale 41 531.</w:t>
      </w:r>
    </w:p>
    <w:p w14:paraId="5CF21B38" w14:textId="322A2BA6" w:rsidR="00B3100C" w:rsidRPr="00590752" w:rsidRDefault="006418C2">
      <w:pPr>
        <w:pStyle w:val="Titre2"/>
      </w:pPr>
      <w:bookmarkStart w:id="249" w:name="_Toc136584971"/>
      <w:r w:rsidRPr="00590752">
        <w:t>Structure de données</w:t>
      </w:r>
      <w:bookmarkEnd w:id="249"/>
    </w:p>
    <w:p w14:paraId="11F6ACCE" w14:textId="77777777" w:rsidR="00B3100C" w:rsidRPr="00590752" w:rsidRDefault="006418C2" w:rsidP="000468A2">
      <w:pPr>
        <w:keepNext/>
      </w:pPr>
      <w:r w:rsidRPr="00590752">
        <w:t>Les données du CB2D comportent deux parties principales :</w:t>
      </w:r>
    </w:p>
    <w:p w14:paraId="3F50191A" w14:textId="45D2F963" w:rsidR="00B3100C" w:rsidRPr="00590752" w:rsidRDefault="006418C2">
      <w:pPr>
        <w:pStyle w:val="1ListeJustif"/>
      </w:pPr>
      <w:r w:rsidRPr="00590752">
        <w:t xml:space="preserve">Un entête constitué d’une chaîne de caractères </w:t>
      </w:r>
      <w:r w:rsidR="00324164" w:rsidRPr="00590752">
        <w:t>alphanumériques</w:t>
      </w:r>
      <w:r w:rsidRPr="00590752">
        <w:t xml:space="preserve"> qui référence l’AMC et qui indique la version de la structure des données qui suivent.</w:t>
      </w:r>
    </w:p>
    <w:p w14:paraId="7EDFD21C" w14:textId="77777777" w:rsidR="00B3100C" w:rsidRPr="00590752" w:rsidRDefault="006418C2">
      <w:pPr>
        <w:pStyle w:val="1ListeJustif"/>
      </w:pPr>
      <w:r w:rsidRPr="00590752">
        <w:t xml:space="preserve">Les données elles-mêmes, qui sont constituées d’une suite d’octets ordonnés par index croissant et commençant à l’index 0, encodés en texte </w:t>
      </w:r>
      <w:commentRangeStart w:id="250"/>
      <w:r w:rsidRPr="00590752">
        <w:t>Base45</w:t>
      </w:r>
      <w:commentRangeEnd w:id="250"/>
      <w:r w:rsidRPr="00590752">
        <w:rPr>
          <w:rStyle w:val="Marquedecommentaire"/>
          <w:rFonts w:ascii="Calibri" w:hAnsi="Calibri"/>
        </w:rPr>
        <w:commentReference w:id="250"/>
      </w:r>
      <w:r w:rsidRPr="00590752">
        <w:rPr>
          <w:rStyle w:val="Appelnotedebasdep"/>
        </w:rPr>
        <w:t> </w:t>
      </w:r>
      <w:r w:rsidRPr="00590752">
        <w:rPr>
          <w:rStyle w:val="Appelnotedebasdep"/>
        </w:rPr>
        <w:footnoteReference w:id="18"/>
      </w:r>
      <w:r w:rsidRPr="00590752">
        <w:t>. Les données sont différentes selon que le CB2D est imprimé ou affiché.</w:t>
      </w:r>
    </w:p>
    <w:p w14:paraId="6B8C69F1" w14:textId="77777777" w:rsidR="00B3100C" w:rsidRPr="00590752" w:rsidRDefault="006418C2">
      <w:r w:rsidRPr="00590752">
        <w:t xml:space="preserve">Le tableau ci-après présente une suite de champs de données, par ordre croissant d’index. Tous les champs comportent un nombre entier d’octets. Pour les champs comportant plusieurs octets, les valeurs ont leurs octets de poids fort en tête (« big </w:t>
      </w:r>
      <w:proofErr w:type="spellStart"/>
      <w:r w:rsidRPr="00590752">
        <w:t>endian</w:t>
      </w:r>
      <w:proofErr w:type="spellEnd"/>
      <w:r w:rsidRPr="00590752">
        <w:t> »).</w:t>
      </w:r>
    </w:p>
    <w:p w14:paraId="04C92071" w14:textId="77777777" w:rsidR="00B3100C" w:rsidRPr="00590752" w:rsidRDefault="006418C2">
      <w:r w:rsidRPr="00590752">
        <w:t>Les bits d’un champ sont numérotés à partir de 0 (« b0 » est le bit de poids le plus faible).</w:t>
      </w:r>
    </w:p>
    <w:p w14:paraId="32EE3318" w14:textId="77777777" w:rsidR="00B3100C" w:rsidRPr="00590752" w:rsidRDefault="006418C2">
      <w:pPr>
        <w:keepNext/>
        <w:spacing w:after="120"/>
      </w:pPr>
      <w:r w:rsidRPr="00590752">
        <w:t>Dans ce tableau la couleur de fond indique l’émetteur du champ de données :</w:t>
      </w:r>
    </w:p>
    <w:p w14:paraId="772AE15A" w14:textId="77777777" w:rsidR="00B3100C" w:rsidRPr="00590752" w:rsidRDefault="006418C2">
      <w:pPr>
        <w:pStyle w:val="1ListeJustif"/>
      </w:pPr>
      <w:r w:rsidRPr="00590752">
        <w:rPr>
          <w:shd w:val="clear" w:color="auto" w:fill="E7E6E6" w:themeFill="background2"/>
        </w:rPr>
        <w:t>En gris</w:t>
      </w:r>
      <w:r w:rsidRPr="00590752">
        <w:t>, les éléments fournis par le système de gestion des identifiants, présents pour tous les types de support : données statiques (obligatoires) et signature statique (optionnelle).</w:t>
      </w:r>
    </w:p>
    <w:p w14:paraId="43143E65" w14:textId="77777777" w:rsidR="00B3100C" w:rsidRPr="00590752" w:rsidRDefault="006418C2">
      <w:pPr>
        <w:pStyle w:val="1ListeJustif"/>
      </w:pPr>
      <w:r w:rsidRPr="00590752">
        <w:rPr>
          <w:shd w:val="clear" w:color="auto" w:fill="C5E0B3" w:themeFill="accent6" w:themeFillTint="66"/>
        </w:rPr>
        <w:t>En vert</w:t>
      </w:r>
      <w:r w:rsidRPr="00590752">
        <w:t>, les éléments générés par le téléphone : données dynamiques et signature dynamique.</w:t>
      </w:r>
    </w:p>
    <w:p w14:paraId="7AAA768A" w14:textId="77777777" w:rsidR="00B3100C" w:rsidRPr="00590752" w:rsidRDefault="006418C2">
      <w:r w:rsidRPr="00590752">
        <w:t>Ce tableau indique également les éléments optionnels.</w:t>
      </w:r>
    </w:p>
    <w:p w14:paraId="789281C4" w14:textId="67442DD9" w:rsidR="00B3100C" w:rsidRPr="00590752" w:rsidRDefault="00B3100C">
      <w:pPr>
        <w:keepNext/>
        <w:spacing w:after="120"/>
        <w:rPr>
          <w:sz w:val="12"/>
          <w:szCs w:val="12"/>
        </w:rPr>
      </w:pPr>
    </w:p>
    <w:tbl>
      <w:tblPr>
        <w:tblW w:w="9923" w:type="dxa"/>
        <w:tblBorders>
          <w:insideH w:val="single" w:sz="12" w:space="0" w:color="FFFFFF" w:themeColor="background1"/>
          <w:insideV w:val="single" w:sz="12" w:space="0" w:color="FFFFFF" w:themeColor="background1"/>
        </w:tblBorders>
        <w:tblLayout w:type="fixed"/>
        <w:tblCellMar>
          <w:top w:w="57" w:type="dxa"/>
          <w:left w:w="57" w:type="dxa"/>
          <w:bottom w:w="57" w:type="dxa"/>
          <w:right w:w="57" w:type="dxa"/>
        </w:tblCellMar>
        <w:tblLook w:val="0000" w:firstRow="0" w:lastRow="0" w:firstColumn="0" w:lastColumn="0" w:noHBand="0" w:noVBand="0"/>
      </w:tblPr>
      <w:tblGrid>
        <w:gridCol w:w="2127"/>
        <w:gridCol w:w="850"/>
        <w:gridCol w:w="5670"/>
        <w:gridCol w:w="1276"/>
      </w:tblGrid>
      <w:tr w:rsidR="00B3100C" w:rsidRPr="00590752" w14:paraId="24A122E6" w14:textId="77777777">
        <w:trPr>
          <w:cantSplit/>
        </w:trPr>
        <w:tc>
          <w:tcPr>
            <w:tcW w:w="2127" w:type="dxa"/>
            <w:shd w:val="clear" w:color="auto" w:fill="0070C0"/>
            <w:vAlign w:val="center"/>
          </w:tcPr>
          <w:p w14:paraId="005020AA" w14:textId="77777777" w:rsidR="00B3100C" w:rsidRPr="00590752" w:rsidRDefault="006418C2">
            <w:pPr>
              <w:pStyle w:val="Tableau"/>
              <w:keepNext/>
              <w:spacing w:before="50" w:after="50"/>
              <w:jc w:val="center"/>
              <w:rPr>
                <w:b/>
                <w:bCs/>
                <w:color w:val="FFFFFF" w:themeColor="background1"/>
              </w:rPr>
            </w:pPr>
            <w:r w:rsidRPr="00590752">
              <w:rPr>
                <w:b/>
                <w:bCs/>
                <w:color w:val="FFFFFF" w:themeColor="background1"/>
              </w:rPr>
              <w:t>Champ</w:t>
            </w:r>
          </w:p>
        </w:tc>
        <w:tc>
          <w:tcPr>
            <w:tcW w:w="850" w:type="dxa"/>
            <w:shd w:val="clear" w:color="auto" w:fill="0070C0"/>
            <w:vAlign w:val="center"/>
          </w:tcPr>
          <w:p w14:paraId="1D01C691" w14:textId="77777777" w:rsidR="00B3100C" w:rsidRPr="00590752" w:rsidRDefault="006418C2">
            <w:pPr>
              <w:pStyle w:val="Tableau"/>
              <w:keepNext/>
              <w:spacing w:before="50" w:after="50"/>
              <w:jc w:val="center"/>
              <w:rPr>
                <w:b/>
                <w:bCs/>
                <w:color w:val="FFFFFF" w:themeColor="background1"/>
                <w:spacing w:val="-10"/>
              </w:rPr>
            </w:pPr>
            <w:r w:rsidRPr="00590752">
              <w:rPr>
                <w:b/>
                <w:bCs/>
                <w:color w:val="FFFFFF" w:themeColor="background1"/>
              </w:rPr>
              <w:t>Taille</w:t>
            </w:r>
            <w:r w:rsidRPr="00590752">
              <w:rPr>
                <w:b/>
                <w:bCs/>
                <w:color w:val="FFFFFF" w:themeColor="background1"/>
                <w:sz w:val="18"/>
                <w:szCs w:val="16"/>
              </w:rPr>
              <w:t xml:space="preserve"> (octets)</w:t>
            </w:r>
          </w:p>
        </w:tc>
        <w:tc>
          <w:tcPr>
            <w:tcW w:w="5670" w:type="dxa"/>
            <w:shd w:val="clear" w:color="auto" w:fill="0070C0"/>
            <w:vAlign w:val="center"/>
          </w:tcPr>
          <w:p w14:paraId="682B73FA" w14:textId="77777777" w:rsidR="00B3100C" w:rsidRPr="00590752" w:rsidRDefault="006418C2">
            <w:pPr>
              <w:pStyle w:val="Tableau"/>
              <w:keepNext/>
              <w:spacing w:before="50" w:after="50"/>
              <w:jc w:val="center"/>
              <w:rPr>
                <w:b/>
                <w:bCs/>
                <w:color w:val="FFFFFF" w:themeColor="background1"/>
              </w:rPr>
            </w:pPr>
            <w:r w:rsidRPr="00590752">
              <w:rPr>
                <w:b/>
                <w:bCs/>
                <w:color w:val="FFFFFF" w:themeColor="background1"/>
              </w:rPr>
              <w:t>Description ou valeur</w:t>
            </w:r>
          </w:p>
        </w:tc>
        <w:tc>
          <w:tcPr>
            <w:tcW w:w="1276" w:type="dxa"/>
            <w:shd w:val="clear" w:color="auto" w:fill="0070C0"/>
            <w:vAlign w:val="center"/>
          </w:tcPr>
          <w:p w14:paraId="660D3B19" w14:textId="77777777" w:rsidR="00B3100C" w:rsidRPr="00590752" w:rsidRDefault="006418C2">
            <w:pPr>
              <w:pStyle w:val="Tableau"/>
              <w:keepNext/>
              <w:spacing w:before="50" w:after="50"/>
              <w:jc w:val="center"/>
              <w:rPr>
                <w:b/>
                <w:bCs/>
                <w:color w:val="FFFFFF" w:themeColor="background1"/>
              </w:rPr>
            </w:pPr>
            <w:r w:rsidRPr="00590752">
              <w:rPr>
                <w:b/>
                <w:bCs/>
                <w:color w:val="FFFFFF" w:themeColor="background1"/>
              </w:rPr>
              <w:t>Présence</w:t>
            </w:r>
          </w:p>
        </w:tc>
      </w:tr>
      <w:tr w:rsidR="00B3100C" w:rsidRPr="00590752" w14:paraId="1335E9D0" w14:textId="77777777">
        <w:trPr>
          <w:cantSplit/>
        </w:trPr>
        <w:tc>
          <w:tcPr>
            <w:tcW w:w="9923" w:type="dxa"/>
            <w:gridSpan w:val="4"/>
            <w:shd w:val="clear" w:color="auto" w:fill="BDD6EE" w:themeFill="accent1" w:themeFillTint="66"/>
            <w:vAlign w:val="center"/>
          </w:tcPr>
          <w:p w14:paraId="54C48BD9" w14:textId="42D9C78D" w:rsidR="00B3100C" w:rsidRPr="00590752" w:rsidRDefault="00A31863">
            <w:pPr>
              <w:pStyle w:val="Tableau"/>
              <w:keepNext/>
              <w:spacing w:before="50" w:after="50"/>
              <w:jc w:val="center"/>
            </w:pPr>
            <w:r w:rsidRPr="00590752">
              <w:t>Entête en c</w:t>
            </w:r>
            <w:r w:rsidR="00324164" w:rsidRPr="00590752">
              <w:t>aractères alphanumériques</w:t>
            </w:r>
          </w:p>
        </w:tc>
      </w:tr>
      <w:tr w:rsidR="00B3100C" w:rsidRPr="00590752" w14:paraId="5CA2D415" w14:textId="77777777">
        <w:trPr>
          <w:cantSplit/>
        </w:trPr>
        <w:tc>
          <w:tcPr>
            <w:tcW w:w="2127" w:type="dxa"/>
            <w:shd w:val="clear" w:color="auto" w:fill="E7E6E6" w:themeFill="background2"/>
            <w:vAlign w:val="center"/>
          </w:tcPr>
          <w:p w14:paraId="16578C35" w14:textId="77777777" w:rsidR="00B3100C" w:rsidRPr="00590752" w:rsidRDefault="006418C2">
            <w:pPr>
              <w:pStyle w:val="Tableau"/>
              <w:keepNext/>
              <w:spacing w:before="50" w:after="50"/>
              <w:rPr>
                <w:b/>
                <w:bCs/>
              </w:rPr>
            </w:pPr>
            <w:r w:rsidRPr="00590752">
              <w:rPr>
                <w:b/>
                <w:bCs/>
              </w:rPr>
              <w:t>Format</w:t>
            </w:r>
          </w:p>
        </w:tc>
        <w:tc>
          <w:tcPr>
            <w:tcW w:w="850" w:type="dxa"/>
            <w:shd w:val="clear" w:color="auto" w:fill="E7E6E6" w:themeFill="background2"/>
            <w:vAlign w:val="center"/>
          </w:tcPr>
          <w:p w14:paraId="37AA9735" w14:textId="77777777" w:rsidR="00B3100C" w:rsidRPr="00590752" w:rsidRDefault="006418C2">
            <w:pPr>
              <w:pStyle w:val="Tableau"/>
              <w:keepNext/>
              <w:spacing w:before="50" w:after="50"/>
              <w:jc w:val="center"/>
            </w:pPr>
            <w:r w:rsidRPr="00590752">
              <w:t>3</w:t>
            </w:r>
          </w:p>
        </w:tc>
        <w:tc>
          <w:tcPr>
            <w:tcW w:w="5670" w:type="dxa"/>
            <w:shd w:val="clear" w:color="auto" w:fill="E7E6E6" w:themeFill="background2"/>
            <w:vAlign w:val="center"/>
          </w:tcPr>
          <w:p w14:paraId="2677B0CF" w14:textId="77777777" w:rsidR="00B3100C" w:rsidRPr="00590752" w:rsidRDefault="006418C2">
            <w:pPr>
              <w:pStyle w:val="Tableau"/>
              <w:keepNext/>
              <w:spacing w:before="50" w:after="50"/>
            </w:pPr>
            <w:r w:rsidRPr="00590752">
              <w:t xml:space="preserve"> « AMC ».</w:t>
            </w:r>
          </w:p>
        </w:tc>
        <w:tc>
          <w:tcPr>
            <w:tcW w:w="1276" w:type="dxa"/>
            <w:vMerge w:val="restart"/>
            <w:shd w:val="clear" w:color="auto" w:fill="E7E6E6" w:themeFill="background2"/>
            <w:vAlign w:val="center"/>
          </w:tcPr>
          <w:p w14:paraId="58C6C5E5" w14:textId="77777777" w:rsidR="00B3100C" w:rsidRPr="00590752" w:rsidRDefault="006418C2">
            <w:pPr>
              <w:pStyle w:val="Tableau"/>
              <w:keepNext/>
              <w:spacing w:before="50" w:after="50"/>
              <w:jc w:val="center"/>
            </w:pPr>
            <w:r w:rsidRPr="00590752">
              <w:t>Obligatoire</w:t>
            </w:r>
          </w:p>
        </w:tc>
      </w:tr>
      <w:tr w:rsidR="00B3100C" w:rsidRPr="00590752" w14:paraId="4A89E0E7" w14:textId="77777777">
        <w:trPr>
          <w:cantSplit/>
        </w:trPr>
        <w:tc>
          <w:tcPr>
            <w:tcW w:w="2127" w:type="dxa"/>
            <w:shd w:val="clear" w:color="auto" w:fill="E7E6E6" w:themeFill="background2"/>
            <w:vAlign w:val="center"/>
          </w:tcPr>
          <w:p w14:paraId="6DAF0710" w14:textId="77777777" w:rsidR="00B3100C" w:rsidRPr="00590752" w:rsidRDefault="006418C2">
            <w:pPr>
              <w:pStyle w:val="Tableau"/>
              <w:keepNext/>
              <w:spacing w:before="50" w:after="50"/>
              <w:rPr>
                <w:b/>
                <w:bCs/>
              </w:rPr>
            </w:pPr>
            <w:r w:rsidRPr="00590752">
              <w:rPr>
                <w:b/>
                <w:bCs/>
              </w:rPr>
              <w:t xml:space="preserve">Version </w:t>
            </w:r>
          </w:p>
        </w:tc>
        <w:tc>
          <w:tcPr>
            <w:tcW w:w="850" w:type="dxa"/>
            <w:shd w:val="clear" w:color="auto" w:fill="E7E6E6" w:themeFill="background2"/>
            <w:vAlign w:val="center"/>
          </w:tcPr>
          <w:p w14:paraId="6EAEDE0E" w14:textId="77777777" w:rsidR="00B3100C" w:rsidRPr="00590752" w:rsidRDefault="006418C2">
            <w:pPr>
              <w:pStyle w:val="Tableau"/>
              <w:keepNext/>
              <w:spacing w:before="50" w:after="50"/>
              <w:jc w:val="center"/>
            </w:pPr>
            <w:r w:rsidRPr="00590752">
              <w:t>1</w:t>
            </w:r>
          </w:p>
        </w:tc>
        <w:tc>
          <w:tcPr>
            <w:tcW w:w="5670" w:type="dxa"/>
            <w:shd w:val="clear" w:color="auto" w:fill="E7E6E6" w:themeFill="background2"/>
            <w:vAlign w:val="center"/>
          </w:tcPr>
          <w:p w14:paraId="4589B8FF" w14:textId="77777777" w:rsidR="00B3100C" w:rsidRPr="00590752" w:rsidRDefault="006418C2">
            <w:pPr>
              <w:pStyle w:val="Tableau"/>
              <w:keepNext/>
              <w:spacing w:before="50" w:after="50"/>
            </w:pPr>
            <w:r w:rsidRPr="00590752">
              <w:t>Version de la structure des données à suivre.</w:t>
            </w:r>
          </w:p>
          <w:p w14:paraId="4F8AD67E" w14:textId="77777777" w:rsidR="00B3100C" w:rsidRPr="00590752" w:rsidRDefault="006418C2">
            <w:pPr>
              <w:pStyle w:val="Tableau"/>
              <w:keepNext/>
              <w:spacing w:before="50" w:after="50"/>
            </w:pPr>
            <w:r w:rsidRPr="00590752">
              <w:t>Pour le présent document, sa valeur est « 1 ».</w:t>
            </w:r>
          </w:p>
        </w:tc>
        <w:tc>
          <w:tcPr>
            <w:tcW w:w="1276" w:type="dxa"/>
            <w:vMerge/>
            <w:shd w:val="clear" w:color="auto" w:fill="E7E6E6" w:themeFill="background2"/>
            <w:vAlign w:val="center"/>
          </w:tcPr>
          <w:p w14:paraId="1C538108" w14:textId="77777777" w:rsidR="00B3100C" w:rsidRPr="00590752" w:rsidRDefault="00B3100C">
            <w:pPr>
              <w:pStyle w:val="Tableau"/>
              <w:keepNext/>
              <w:spacing w:before="50" w:after="50"/>
              <w:jc w:val="center"/>
            </w:pPr>
          </w:p>
        </w:tc>
      </w:tr>
      <w:tr w:rsidR="00B3100C" w:rsidRPr="00590752" w14:paraId="79BB47BD" w14:textId="77777777">
        <w:trPr>
          <w:cantSplit/>
        </w:trPr>
        <w:tc>
          <w:tcPr>
            <w:tcW w:w="9923" w:type="dxa"/>
            <w:gridSpan w:val="4"/>
            <w:shd w:val="clear" w:color="auto" w:fill="BDD6EE" w:themeFill="accent1" w:themeFillTint="66"/>
            <w:vAlign w:val="center"/>
          </w:tcPr>
          <w:p w14:paraId="2685E552" w14:textId="358F398D" w:rsidR="00B3100C" w:rsidRPr="00590752" w:rsidRDefault="006418C2">
            <w:pPr>
              <w:pStyle w:val="Tableau"/>
              <w:keepNext/>
              <w:spacing w:before="50" w:after="50"/>
              <w:jc w:val="center"/>
            </w:pPr>
            <w:r w:rsidRPr="00590752">
              <w:t xml:space="preserve">Données </w:t>
            </w:r>
            <w:r w:rsidR="00A31863" w:rsidRPr="00590752">
              <w:t xml:space="preserve">binaires </w:t>
            </w:r>
            <w:r w:rsidRPr="00590752">
              <w:t>à encoder en Base45</w:t>
            </w:r>
          </w:p>
        </w:tc>
      </w:tr>
      <w:tr w:rsidR="00B3100C" w:rsidRPr="00590752" w14:paraId="1E7B0138" w14:textId="77777777">
        <w:trPr>
          <w:cantSplit/>
        </w:trPr>
        <w:tc>
          <w:tcPr>
            <w:tcW w:w="2127" w:type="dxa"/>
            <w:shd w:val="clear" w:color="auto" w:fill="D0CECE" w:themeFill="background2" w:themeFillShade="E6"/>
            <w:vAlign w:val="center"/>
          </w:tcPr>
          <w:p w14:paraId="20BC0C68" w14:textId="77777777" w:rsidR="00B3100C" w:rsidRPr="00590752" w:rsidRDefault="006418C2">
            <w:pPr>
              <w:pStyle w:val="Tableau"/>
              <w:spacing w:before="50" w:after="50"/>
              <w:rPr>
                <w:b/>
                <w:bCs/>
              </w:rPr>
            </w:pPr>
            <w:r w:rsidRPr="00590752">
              <w:rPr>
                <w:b/>
                <w:bCs/>
              </w:rPr>
              <w:t>Configuration</w:t>
            </w:r>
          </w:p>
        </w:tc>
        <w:tc>
          <w:tcPr>
            <w:tcW w:w="850" w:type="dxa"/>
            <w:shd w:val="clear" w:color="auto" w:fill="D0CECE" w:themeFill="background2" w:themeFillShade="E6"/>
            <w:vAlign w:val="center"/>
          </w:tcPr>
          <w:p w14:paraId="6934B73D" w14:textId="77777777" w:rsidR="00B3100C" w:rsidRPr="00590752" w:rsidRDefault="006418C2">
            <w:pPr>
              <w:pStyle w:val="Tableau"/>
              <w:spacing w:before="50" w:after="50"/>
              <w:jc w:val="center"/>
            </w:pPr>
            <w:r w:rsidRPr="00590752">
              <w:t>5</w:t>
            </w:r>
          </w:p>
        </w:tc>
        <w:tc>
          <w:tcPr>
            <w:tcW w:w="5670" w:type="dxa"/>
            <w:shd w:val="clear" w:color="auto" w:fill="D0CECE" w:themeFill="background2" w:themeFillShade="E6"/>
            <w:vAlign w:val="center"/>
          </w:tcPr>
          <w:p w14:paraId="2666879D" w14:textId="77777777" w:rsidR="00B3100C" w:rsidRPr="00590752" w:rsidRDefault="006418C2">
            <w:pPr>
              <w:pStyle w:val="Tableau"/>
              <w:spacing w:before="50" w:after="50"/>
            </w:pPr>
            <w:r w:rsidRPr="00590752">
              <w:t>Configuration de la structure de données.</w:t>
            </w:r>
          </w:p>
          <w:p w14:paraId="466D4D74" w14:textId="77777777" w:rsidR="00B3100C" w:rsidRPr="00590752" w:rsidRDefault="006418C2">
            <w:pPr>
              <w:pStyle w:val="Tableau"/>
              <w:spacing w:before="50" w:after="50"/>
            </w:pPr>
            <w:r w:rsidRPr="00590752">
              <w:t>Valeur de 40 bits, chaque bit à 1 indiquant la présence d’un champ optionnel (bit à 0 si le champ est absent) :</w:t>
            </w:r>
          </w:p>
          <w:p w14:paraId="6A41368D" w14:textId="77777777" w:rsidR="00B3100C" w:rsidRPr="00590752" w:rsidRDefault="006418C2">
            <w:pPr>
              <w:pStyle w:val="Tableau"/>
              <w:spacing w:before="50" w:after="50"/>
              <w:ind w:left="1276" w:hanging="1134"/>
            </w:pPr>
            <w:proofErr w:type="gramStart"/>
            <w:r w:rsidRPr="00590752">
              <w:t>b</w:t>
            </w:r>
            <w:proofErr w:type="gramEnd"/>
            <w:r w:rsidRPr="00590752">
              <w:t>0</w:t>
            </w:r>
            <w:r w:rsidRPr="00590752">
              <w:tab/>
              <w:t>Présence de PIDSector1Value</w:t>
            </w:r>
          </w:p>
          <w:p w14:paraId="62D6B023" w14:textId="77777777" w:rsidR="00B3100C" w:rsidRPr="00590752" w:rsidRDefault="006418C2">
            <w:pPr>
              <w:pStyle w:val="Tableau"/>
              <w:spacing w:before="50" w:after="50"/>
              <w:ind w:left="1276" w:hanging="1134"/>
            </w:pPr>
            <w:proofErr w:type="gramStart"/>
            <w:r w:rsidRPr="00590752">
              <w:t>b</w:t>
            </w:r>
            <w:proofErr w:type="gramEnd"/>
            <w:r w:rsidRPr="00590752">
              <w:t>1</w:t>
            </w:r>
            <w:r w:rsidRPr="00590752">
              <w:tab/>
              <w:t>Présence de PIDSector2Value</w:t>
            </w:r>
          </w:p>
          <w:p w14:paraId="613024A6" w14:textId="77777777" w:rsidR="00B3100C" w:rsidRPr="00590752" w:rsidRDefault="006418C2">
            <w:pPr>
              <w:pStyle w:val="Tableau"/>
              <w:spacing w:before="50" w:after="50"/>
              <w:ind w:left="1276" w:hanging="1134"/>
            </w:pPr>
            <w:r w:rsidRPr="00590752">
              <w:t>…</w:t>
            </w:r>
          </w:p>
          <w:p w14:paraId="0EFAF0C4" w14:textId="77777777" w:rsidR="00B3100C" w:rsidRPr="00590752" w:rsidRDefault="006418C2">
            <w:pPr>
              <w:pStyle w:val="Tableau"/>
              <w:spacing w:before="50" w:after="50"/>
              <w:ind w:left="1276" w:hanging="1134"/>
            </w:pPr>
            <w:proofErr w:type="gramStart"/>
            <w:r w:rsidRPr="00590752">
              <w:t>b</w:t>
            </w:r>
            <w:proofErr w:type="gramEnd"/>
            <w:r w:rsidRPr="00590752">
              <w:t>34</w:t>
            </w:r>
            <w:r w:rsidRPr="00590752">
              <w:tab/>
              <w:t>Présence de PIDSector35Value</w:t>
            </w:r>
          </w:p>
          <w:p w14:paraId="4BF3375D" w14:textId="77777777" w:rsidR="00B3100C" w:rsidRPr="00590752" w:rsidRDefault="006418C2">
            <w:pPr>
              <w:pStyle w:val="Tableau"/>
              <w:spacing w:before="50" w:after="50"/>
              <w:ind w:left="1276" w:hanging="1134"/>
            </w:pPr>
            <w:proofErr w:type="gramStart"/>
            <w:r w:rsidRPr="00590752">
              <w:t>b</w:t>
            </w:r>
            <w:proofErr w:type="gramEnd"/>
            <w:r w:rsidRPr="00590752">
              <w:t>35</w:t>
            </w:r>
            <w:r w:rsidRPr="00590752">
              <w:tab/>
              <w:t>Réservé, toujours égal à 0.</w:t>
            </w:r>
          </w:p>
          <w:p w14:paraId="4C9FD269" w14:textId="77777777" w:rsidR="00B3100C" w:rsidRPr="00590752" w:rsidRDefault="006418C2">
            <w:pPr>
              <w:pStyle w:val="Tableau"/>
              <w:spacing w:before="50" w:after="50"/>
              <w:ind w:left="1276" w:hanging="1134"/>
            </w:pPr>
            <w:proofErr w:type="gramStart"/>
            <w:r w:rsidRPr="00590752">
              <w:t>b</w:t>
            </w:r>
            <w:proofErr w:type="gramEnd"/>
            <w:r w:rsidRPr="00590752">
              <w:t>36</w:t>
            </w:r>
            <w:r w:rsidRPr="00590752">
              <w:tab/>
              <w:t xml:space="preserve">Présence de </w:t>
            </w:r>
            <w:proofErr w:type="spellStart"/>
            <w:r w:rsidRPr="00590752">
              <w:t>StaticSignature</w:t>
            </w:r>
            <w:proofErr w:type="spellEnd"/>
            <w:r w:rsidRPr="00590752">
              <w:t>, obligatoire lorsque b37=1.</w:t>
            </w:r>
          </w:p>
          <w:p w14:paraId="2A57E801" w14:textId="77777777" w:rsidR="00B3100C" w:rsidRPr="00590752" w:rsidRDefault="006418C2">
            <w:pPr>
              <w:pStyle w:val="Tableau"/>
              <w:spacing w:before="50" w:after="50"/>
              <w:ind w:left="1276" w:hanging="1134"/>
            </w:pPr>
            <w:proofErr w:type="gramStart"/>
            <w:r w:rsidRPr="00590752">
              <w:t>b</w:t>
            </w:r>
            <w:proofErr w:type="gramEnd"/>
            <w:r w:rsidRPr="00590752">
              <w:t>37</w:t>
            </w:r>
            <w:r w:rsidRPr="00590752">
              <w:tab/>
              <w:t xml:space="preserve">Présence de </w:t>
            </w:r>
            <w:proofErr w:type="spellStart"/>
            <w:r w:rsidRPr="00590752">
              <w:t>PublicKey</w:t>
            </w:r>
            <w:proofErr w:type="spellEnd"/>
            <w:r w:rsidRPr="00590752">
              <w:t xml:space="preserve">, et de </w:t>
            </w:r>
            <w:proofErr w:type="spellStart"/>
            <w:r w:rsidRPr="00590752">
              <w:t>DynamicDateTime</w:t>
            </w:r>
            <w:proofErr w:type="spellEnd"/>
            <w:r w:rsidRPr="00590752">
              <w:t xml:space="preserve"> à </w:t>
            </w:r>
            <w:proofErr w:type="spellStart"/>
            <w:r w:rsidRPr="00590752">
              <w:t>DynamicSignature</w:t>
            </w:r>
            <w:proofErr w:type="spellEnd"/>
            <w:r w:rsidRPr="00590752">
              <w:t xml:space="preserve"> (toujours = 0 pour un CB2D imprimé)</w:t>
            </w:r>
          </w:p>
          <w:p w14:paraId="096C2A62" w14:textId="77777777" w:rsidR="00B3100C" w:rsidRPr="00590752" w:rsidRDefault="006418C2">
            <w:pPr>
              <w:pStyle w:val="Tableau"/>
              <w:spacing w:before="50" w:after="50"/>
              <w:ind w:left="1276" w:hanging="1134"/>
            </w:pPr>
            <w:proofErr w:type="gramStart"/>
            <w:r w:rsidRPr="00590752">
              <w:t>b</w:t>
            </w:r>
            <w:proofErr w:type="gramEnd"/>
            <w:r w:rsidRPr="00590752">
              <w:t>38 et b39</w:t>
            </w:r>
            <w:r w:rsidRPr="00590752">
              <w:tab/>
              <w:t>Réservés, toujours égaux à 0.</w:t>
            </w:r>
          </w:p>
        </w:tc>
        <w:tc>
          <w:tcPr>
            <w:tcW w:w="1276" w:type="dxa"/>
            <w:shd w:val="clear" w:color="auto" w:fill="D0CECE" w:themeFill="background2" w:themeFillShade="E6"/>
            <w:vAlign w:val="center"/>
          </w:tcPr>
          <w:p w14:paraId="15A2B809" w14:textId="77777777" w:rsidR="00B3100C" w:rsidRPr="00590752" w:rsidRDefault="006418C2">
            <w:pPr>
              <w:pStyle w:val="Tableau"/>
              <w:spacing w:before="50" w:after="50"/>
              <w:jc w:val="center"/>
            </w:pPr>
            <w:r w:rsidRPr="00590752">
              <w:t>Obligatoire</w:t>
            </w:r>
          </w:p>
        </w:tc>
      </w:tr>
      <w:tr w:rsidR="00B3100C" w:rsidRPr="00590752" w14:paraId="3401B82B" w14:textId="77777777">
        <w:trPr>
          <w:cantSplit/>
        </w:trPr>
        <w:tc>
          <w:tcPr>
            <w:tcW w:w="2127" w:type="dxa"/>
            <w:shd w:val="clear" w:color="auto" w:fill="E7E6E6" w:themeFill="background2"/>
            <w:vAlign w:val="center"/>
          </w:tcPr>
          <w:p w14:paraId="6FEA93EA" w14:textId="77777777" w:rsidR="00B3100C" w:rsidRPr="00590752" w:rsidRDefault="006418C2">
            <w:pPr>
              <w:pStyle w:val="Tableau"/>
              <w:spacing w:before="50" w:after="50"/>
              <w:rPr>
                <w:b/>
                <w:bCs/>
              </w:rPr>
            </w:pPr>
            <w:r w:rsidRPr="00590752">
              <w:rPr>
                <w:b/>
                <w:noProof/>
              </w:rPr>
              <w:t>GDIssuerReference</w:t>
            </w:r>
          </w:p>
        </w:tc>
        <w:tc>
          <w:tcPr>
            <w:tcW w:w="850" w:type="dxa"/>
            <w:shd w:val="clear" w:color="auto" w:fill="E7E6E6" w:themeFill="background2"/>
            <w:vAlign w:val="center"/>
          </w:tcPr>
          <w:p w14:paraId="1539584B" w14:textId="77777777" w:rsidR="00B3100C" w:rsidRPr="00590752" w:rsidRDefault="006418C2">
            <w:pPr>
              <w:pStyle w:val="Tableau"/>
              <w:spacing w:before="50" w:after="50"/>
              <w:jc w:val="center"/>
            </w:pPr>
            <w:r w:rsidRPr="00590752">
              <w:t>2</w:t>
            </w:r>
          </w:p>
        </w:tc>
        <w:tc>
          <w:tcPr>
            <w:tcW w:w="5670" w:type="dxa"/>
            <w:shd w:val="clear" w:color="auto" w:fill="E7E6E6" w:themeFill="background2"/>
            <w:vAlign w:val="center"/>
          </w:tcPr>
          <w:p w14:paraId="53FCF875" w14:textId="77777777" w:rsidR="00B3100C" w:rsidRPr="00590752" w:rsidRDefault="006418C2">
            <w:pPr>
              <w:pStyle w:val="Tableau"/>
              <w:spacing w:before="50" w:after="50"/>
            </w:pPr>
            <w:r w:rsidRPr="00590752">
              <w:t>Référence de l’émetteur de l’AMC</w:t>
            </w:r>
          </w:p>
        </w:tc>
        <w:tc>
          <w:tcPr>
            <w:tcW w:w="1276" w:type="dxa"/>
            <w:shd w:val="clear" w:color="auto" w:fill="E7E6E6" w:themeFill="background2"/>
            <w:vAlign w:val="center"/>
          </w:tcPr>
          <w:p w14:paraId="2AD477B9" w14:textId="77777777" w:rsidR="00B3100C" w:rsidRPr="00590752" w:rsidRDefault="006418C2">
            <w:pPr>
              <w:pStyle w:val="Tableau"/>
              <w:spacing w:before="50" w:after="50"/>
              <w:jc w:val="center"/>
            </w:pPr>
            <w:r w:rsidRPr="00590752">
              <w:t>Obligatoire</w:t>
            </w:r>
          </w:p>
        </w:tc>
      </w:tr>
      <w:tr w:rsidR="00B3100C" w:rsidRPr="00590752" w14:paraId="59DC356F" w14:textId="77777777">
        <w:trPr>
          <w:cantSplit/>
        </w:trPr>
        <w:tc>
          <w:tcPr>
            <w:tcW w:w="2127" w:type="dxa"/>
            <w:shd w:val="clear" w:color="auto" w:fill="D0CECE" w:themeFill="background2" w:themeFillShade="E6"/>
            <w:vAlign w:val="center"/>
          </w:tcPr>
          <w:p w14:paraId="410319CB" w14:textId="77777777" w:rsidR="00B3100C" w:rsidRPr="00590752" w:rsidRDefault="006418C2">
            <w:pPr>
              <w:pStyle w:val="Tableau"/>
              <w:spacing w:before="50" w:after="50"/>
              <w:rPr>
                <w:b/>
                <w:bCs/>
              </w:rPr>
            </w:pPr>
            <w:r w:rsidRPr="00590752">
              <w:rPr>
                <w:b/>
                <w:noProof/>
              </w:rPr>
              <w:t>PIDIssuerReference</w:t>
            </w:r>
          </w:p>
        </w:tc>
        <w:tc>
          <w:tcPr>
            <w:tcW w:w="850" w:type="dxa"/>
            <w:shd w:val="clear" w:color="auto" w:fill="D0CECE" w:themeFill="background2" w:themeFillShade="E6"/>
            <w:vAlign w:val="center"/>
          </w:tcPr>
          <w:p w14:paraId="2F016839" w14:textId="77777777" w:rsidR="00B3100C" w:rsidRPr="00590752" w:rsidRDefault="006418C2">
            <w:pPr>
              <w:pStyle w:val="Tableau"/>
              <w:spacing w:before="50" w:after="50"/>
              <w:jc w:val="center"/>
            </w:pPr>
            <w:r w:rsidRPr="00590752">
              <w:t>2</w:t>
            </w:r>
          </w:p>
        </w:tc>
        <w:tc>
          <w:tcPr>
            <w:tcW w:w="5670" w:type="dxa"/>
            <w:shd w:val="clear" w:color="auto" w:fill="D0CECE" w:themeFill="background2" w:themeFillShade="E6"/>
            <w:vAlign w:val="center"/>
          </w:tcPr>
          <w:p w14:paraId="640826A0" w14:textId="77777777" w:rsidR="00B3100C" w:rsidRPr="00590752" w:rsidRDefault="006418C2">
            <w:pPr>
              <w:pStyle w:val="Tableau"/>
              <w:spacing w:before="50" w:after="50"/>
            </w:pPr>
            <w:r w:rsidRPr="00590752">
              <w:t>Référence de l’émetteur des identifiants prédéfinis.</w:t>
            </w:r>
          </w:p>
        </w:tc>
        <w:tc>
          <w:tcPr>
            <w:tcW w:w="1276" w:type="dxa"/>
            <w:vMerge w:val="restart"/>
            <w:shd w:val="clear" w:color="auto" w:fill="D0CECE" w:themeFill="background2" w:themeFillShade="E6"/>
            <w:vAlign w:val="center"/>
          </w:tcPr>
          <w:p w14:paraId="27BEB2C0" w14:textId="77777777" w:rsidR="00B3100C" w:rsidRPr="00590752" w:rsidRDefault="006418C2">
            <w:pPr>
              <w:pStyle w:val="Tableau"/>
              <w:spacing w:before="50" w:after="50"/>
              <w:jc w:val="center"/>
            </w:pPr>
            <w:r w:rsidRPr="00590752">
              <w:t>Obligatoire</w:t>
            </w:r>
          </w:p>
        </w:tc>
      </w:tr>
      <w:tr w:rsidR="00B3100C" w:rsidRPr="00590752" w14:paraId="1C84B782" w14:textId="77777777">
        <w:trPr>
          <w:cantSplit/>
        </w:trPr>
        <w:tc>
          <w:tcPr>
            <w:tcW w:w="2127" w:type="dxa"/>
            <w:shd w:val="clear" w:color="auto" w:fill="D0CECE" w:themeFill="background2" w:themeFillShade="E6"/>
            <w:vAlign w:val="center"/>
          </w:tcPr>
          <w:p w14:paraId="6FFABA50" w14:textId="77777777" w:rsidR="00B3100C" w:rsidRPr="00590752" w:rsidRDefault="006418C2">
            <w:pPr>
              <w:pStyle w:val="Tableau"/>
              <w:spacing w:before="50" w:after="50"/>
              <w:rPr>
                <w:b/>
                <w:bCs/>
              </w:rPr>
            </w:pPr>
            <w:r w:rsidRPr="00590752">
              <w:rPr>
                <w:b/>
                <w:noProof/>
              </w:rPr>
              <w:t>PIDVersion</w:t>
            </w:r>
          </w:p>
        </w:tc>
        <w:tc>
          <w:tcPr>
            <w:tcW w:w="850" w:type="dxa"/>
            <w:shd w:val="clear" w:color="auto" w:fill="D0CECE" w:themeFill="background2" w:themeFillShade="E6"/>
            <w:vAlign w:val="center"/>
          </w:tcPr>
          <w:p w14:paraId="00CA8AD9" w14:textId="77777777" w:rsidR="00B3100C" w:rsidRPr="00590752" w:rsidRDefault="006418C2">
            <w:pPr>
              <w:pStyle w:val="Tableau"/>
              <w:spacing w:before="50" w:after="50"/>
              <w:jc w:val="center"/>
            </w:pPr>
            <w:r w:rsidRPr="00590752">
              <w:t>1</w:t>
            </w:r>
          </w:p>
        </w:tc>
        <w:tc>
          <w:tcPr>
            <w:tcW w:w="5670" w:type="dxa"/>
            <w:shd w:val="clear" w:color="auto" w:fill="D0CECE" w:themeFill="background2" w:themeFillShade="E6"/>
            <w:vAlign w:val="center"/>
          </w:tcPr>
          <w:p w14:paraId="753D5D01" w14:textId="77777777" w:rsidR="00B3100C" w:rsidRPr="00590752" w:rsidRDefault="006418C2">
            <w:pPr>
              <w:pStyle w:val="Tableau"/>
              <w:spacing w:before="50" w:after="50"/>
            </w:pPr>
            <w:r w:rsidRPr="00590752">
              <w:t xml:space="preserve">‘02’h, version de la structure de données </w:t>
            </w:r>
            <w:proofErr w:type="spellStart"/>
            <w:r w:rsidRPr="00590752">
              <w:t>Predefined</w:t>
            </w:r>
            <w:proofErr w:type="spellEnd"/>
            <w:r w:rsidRPr="00590752">
              <w:t xml:space="preserve"> IDs.</w:t>
            </w:r>
          </w:p>
        </w:tc>
        <w:tc>
          <w:tcPr>
            <w:tcW w:w="1276" w:type="dxa"/>
            <w:vMerge/>
            <w:shd w:val="clear" w:color="auto" w:fill="D0CECE" w:themeFill="background2" w:themeFillShade="E6"/>
            <w:vAlign w:val="center"/>
          </w:tcPr>
          <w:p w14:paraId="4E25D5B7" w14:textId="77777777" w:rsidR="00B3100C" w:rsidRPr="00590752" w:rsidRDefault="00B3100C">
            <w:pPr>
              <w:pStyle w:val="Tableau"/>
              <w:spacing w:before="50" w:after="50"/>
              <w:jc w:val="center"/>
            </w:pPr>
          </w:p>
        </w:tc>
      </w:tr>
      <w:tr w:rsidR="00B3100C" w:rsidRPr="00590752" w14:paraId="510F87B6" w14:textId="77777777">
        <w:trPr>
          <w:cantSplit/>
        </w:trPr>
        <w:tc>
          <w:tcPr>
            <w:tcW w:w="2127" w:type="dxa"/>
            <w:shd w:val="clear" w:color="auto" w:fill="D0CECE" w:themeFill="background2" w:themeFillShade="E6"/>
            <w:vAlign w:val="center"/>
          </w:tcPr>
          <w:p w14:paraId="2A80AA87" w14:textId="77777777" w:rsidR="00B3100C" w:rsidRPr="00590752" w:rsidRDefault="006418C2">
            <w:pPr>
              <w:pStyle w:val="Tableau"/>
              <w:spacing w:before="50" w:after="50"/>
              <w:rPr>
                <w:b/>
                <w:bCs/>
              </w:rPr>
            </w:pPr>
            <w:r w:rsidRPr="00590752">
              <w:rPr>
                <w:b/>
                <w:noProof/>
              </w:rPr>
              <w:t>PIDScopeID</w:t>
            </w:r>
          </w:p>
        </w:tc>
        <w:tc>
          <w:tcPr>
            <w:tcW w:w="850" w:type="dxa"/>
            <w:shd w:val="clear" w:color="auto" w:fill="D0CECE" w:themeFill="background2" w:themeFillShade="E6"/>
            <w:vAlign w:val="center"/>
          </w:tcPr>
          <w:p w14:paraId="251ACEA4" w14:textId="77777777" w:rsidR="00B3100C" w:rsidRPr="00590752" w:rsidRDefault="006418C2">
            <w:pPr>
              <w:pStyle w:val="Tableau"/>
              <w:spacing w:before="50" w:after="50"/>
              <w:jc w:val="center"/>
            </w:pPr>
            <w:r w:rsidRPr="00590752">
              <w:t>3</w:t>
            </w:r>
          </w:p>
        </w:tc>
        <w:tc>
          <w:tcPr>
            <w:tcW w:w="5670" w:type="dxa"/>
            <w:shd w:val="clear" w:color="auto" w:fill="D0CECE" w:themeFill="background2" w:themeFillShade="E6"/>
            <w:vAlign w:val="center"/>
          </w:tcPr>
          <w:p w14:paraId="10763C01" w14:textId="77777777" w:rsidR="00B3100C" w:rsidRPr="00590752" w:rsidRDefault="006418C2">
            <w:pPr>
              <w:pStyle w:val="Tableau"/>
              <w:spacing w:before="50" w:after="50"/>
            </w:pPr>
            <w:r w:rsidRPr="00590752">
              <w:t xml:space="preserve">Identifiant du périmètre de l’application (égal à </w:t>
            </w:r>
            <w:proofErr w:type="spellStart"/>
            <w:r w:rsidRPr="00590752">
              <w:t>GDScopeID</w:t>
            </w:r>
            <w:proofErr w:type="spellEnd"/>
            <w:r w:rsidRPr="00590752">
              <w:t xml:space="preserve">). </w:t>
            </w:r>
          </w:p>
        </w:tc>
        <w:tc>
          <w:tcPr>
            <w:tcW w:w="1276" w:type="dxa"/>
            <w:vMerge/>
            <w:shd w:val="clear" w:color="auto" w:fill="D0CECE" w:themeFill="background2" w:themeFillShade="E6"/>
            <w:vAlign w:val="center"/>
          </w:tcPr>
          <w:p w14:paraId="22E89E59" w14:textId="77777777" w:rsidR="00B3100C" w:rsidRPr="00590752" w:rsidRDefault="00B3100C">
            <w:pPr>
              <w:pStyle w:val="Tableau"/>
              <w:spacing w:before="50" w:after="50"/>
              <w:jc w:val="center"/>
            </w:pPr>
          </w:p>
        </w:tc>
      </w:tr>
      <w:tr w:rsidR="00B3100C" w:rsidRPr="00590752" w14:paraId="03E1DAF3" w14:textId="77777777">
        <w:trPr>
          <w:cantSplit/>
        </w:trPr>
        <w:tc>
          <w:tcPr>
            <w:tcW w:w="2127" w:type="dxa"/>
            <w:shd w:val="clear" w:color="auto" w:fill="D0CECE" w:themeFill="background2" w:themeFillShade="E6"/>
            <w:vAlign w:val="center"/>
          </w:tcPr>
          <w:p w14:paraId="5BD6209D" w14:textId="77777777" w:rsidR="00B3100C" w:rsidRPr="00590752" w:rsidRDefault="006418C2">
            <w:pPr>
              <w:pStyle w:val="Tableau"/>
              <w:spacing w:before="50" w:after="50"/>
              <w:rPr>
                <w:b/>
                <w:bCs/>
              </w:rPr>
            </w:pPr>
            <w:r w:rsidRPr="00590752">
              <w:rPr>
                <w:b/>
                <w:noProof/>
              </w:rPr>
              <w:t>PIDStartDate</w:t>
            </w:r>
          </w:p>
        </w:tc>
        <w:tc>
          <w:tcPr>
            <w:tcW w:w="850" w:type="dxa"/>
            <w:shd w:val="clear" w:color="auto" w:fill="D0CECE" w:themeFill="background2" w:themeFillShade="E6"/>
            <w:vAlign w:val="center"/>
          </w:tcPr>
          <w:p w14:paraId="40AE1C86" w14:textId="77777777" w:rsidR="00B3100C" w:rsidRPr="00590752" w:rsidRDefault="006418C2">
            <w:pPr>
              <w:pStyle w:val="Tableau"/>
              <w:spacing w:before="50" w:after="50"/>
              <w:jc w:val="center"/>
            </w:pPr>
            <w:r w:rsidRPr="00590752">
              <w:t>4</w:t>
            </w:r>
          </w:p>
        </w:tc>
        <w:tc>
          <w:tcPr>
            <w:tcW w:w="5670" w:type="dxa"/>
            <w:shd w:val="clear" w:color="auto" w:fill="D0CECE" w:themeFill="background2" w:themeFillShade="E6"/>
            <w:vAlign w:val="center"/>
          </w:tcPr>
          <w:p w14:paraId="72891353" w14:textId="798B1B4D" w:rsidR="00B3100C" w:rsidRPr="00590752" w:rsidRDefault="006418C2">
            <w:pPr>
              <w:pStyle w:val="Tableau"/>
              <w:spacing w:before="50" w:after="50"/>
            </w:pPr>
            <w:r w:rsidRPr="00590752">
              <w:t>Date de début de validité des identifiants prédéfinis (encodée YYYYMMDD en BCD).</w:t>
            </w:r>
          </w:p>
        </w:tc>
        <w:tc>
          <w:tcPr>
            <w:tcW w:w="1276" w:type="dxa"/>
            <w:vMerge/>
            <w:shd w:val="clear" w:color="auto" w:fill="D0CECE" w:themeFill="background2" w:themeFillShade="E6"/>
            <w:vAlign w:val="center"/>
          </w:tcPr>
          <w:p w14:paraId="0FB73E68" w14:textId="77777777" w:rsidR="00B3100C" w:rsidRPr="00590752" w:rsidRDefault="00B3100C">
            <w:pPr>
              <w:pStyle w:val="Tableau"/>
              <w:spacing w:before="50" w:after="50"/>
              <w:jc w:val="center"/>
            </w:pPr>
          </w:p>
        </w:tc>
      </w:tr>
      <w:tr w:rsidR="00B3100C" w:rsidRPr="00590752" w14:paraId="08CA1284" w14:textId="77777777">
        <w:trPr>
          <w:cantSplit/>
        </w:trPr>
        <w:tc>
          <w:tcPr>
            <w:tcW w:w="2127" w:type="dxa"/>
            <w:shd w:val="clear" w:color="auto" w:fill="D0CECE" w:themeFill="background2" w:themeFillShade="E6"/>
            <w:vAlign w:val="center"/>
          </w:tcPr>
          <w:p w14:paraId="0A99547A" w14:textId="77777777" w:rsidR="00B3100C" w:rsidRPr="00590752" w:rsidRDefault="006418C2">
            <w:pPr>
              <w:pStyle w:val="Tableau"/>
              <w:spacing w:before="50" w:after="50"/>
              <w:rPr>
                <w:b/>
                <w:bCs/>
              </w:rPr>
            </w:pPr>
            <w:r w:rsidRPr="00590752">
              <w:rPr>
                <w:b/>
                <w:noProof/>
              </w:rPr>
              <w:t>PIDSignKeyReference</w:t>
            </w:r>
          </w:p>
        </w:tc>
        <w:tc>
          <w:tcPr>
            <w:tcW w:w="850" w:type="dxa"/>
            <w:shd w:val="clear" w:color="auto" w:fill="D0CECE" w:themeFill="background2" w:themeFillShade="E6"/>
            <w:vAlign w:val="center"/>
          </w:tcPr>
          <w:p w14:paraId="374A88A3" w14:textId="77777777" w:rsidR="00B3100C" w:rsidRPr="00590752" w:rsidRDefault="006418C2">
            <w:pPr>
              <w:pStyle w:val="Tableau"/>
              <w:spacing w:before="50" w:after="50"/>
              <w:jc w:val="center"/>
            </w:pPr>
            <w:r w:rsidRPr="00590752">
              <w:t>2</w:t>
            </w:r>
          </w:p>
        </w:tc>
        <w:tc>
          <w:tcPr>
            <w:tcW w:w="5670" w:type="dxa"/>
            <w:shd w:val="clear" w:color="auto" w:fill="D0CECE" w:themeFill="background2" w:themeFillShade="E6"/>
            <w:vAlign w:val="center"/>
          </w:tcPr>
          <w:p w14:paraId="4168B785" w14:textId="77777777" w:rsidR="00B3100C" w:rsidRPr="00590752" w:rsidRDefault="006418C2">
            <w:pPr>
              <w:pStyle w:val="Tableau"/>
              <w:spacing w:before="50" w:after="50"/>
            </w:pPr>
            <w:r w:rsidRPr="00590752">
              <w:t xml:space="preserve">Référence (subordonnée à </w:t>
            </w:r>
            <w:proofErr w:type="spellStart"/>
            <w:r w:rsidRPr="00590752">
              <w:t>PIDScopeID</w:t>
            </w:r>
            <w:proofErr w:type="spellEnd"/>
            <w:r w:rsidRPr="00590752">
              <w:t>) de la clé de signature</w:t>
            </w:r>
          </w:p>
        </w:tc>
        <w:tc>
          <w:tcPr>
            <w:tcW w:w="1276" w:type="dxa"/>
            <w:vMerge/>
            <w:shd w:val="clear" w:color="auto" w:fill="D0CECE" w:themeFill="background2" w:themeFillShade="E6"/>
            <w:vAlign w:val="center"/>
          </w:tcPr>
          <w:p w14:paraId="69554F24" w14:textId="77777777" w:rsidR="00B3100C" w:rsidRPr="00590752" w:rsidRDefault="00B3100C">
            <w:pPr>
              <w:pStyle w:val="Tableau"/>
              <w:spacing w:before="50" w:after="50"/>
              <w:jc w:val="center"/>
            </w:pPr>
          </w:p>
        </w:tc>
      </w:tr>
      <w:tr w:rsidR="00B3100C" w:rsidRPr="00590752" w14:paraId="6C772FDD" w14:textId="77777777">
        <w:trPr>
          <w:cantSplit/>
        </w:trPr>
        <w:tc>
          <w:tcPr>
            <w:tcW w:w="2127" w:type="dxa"/>
            <w:shd w:val="clear" w:color="auto" w:fill="D0CECE" w:themeFill="background2" w:themeFillShade="E6"/>
            <w:vAlign w:val="center"/>
          </w:tcPr>
          <w:p w14:paraId="4B34FDC9" w14:textId="77777777" w:rsidR="00B3100C" w:rsidRPr="00590752" w:rsidRDefault="006418C2">
            <w:pPr>
              <w:pStyle w:val="Tableau"/>
              <w:spacing w:before="50" w:after="50"/>
              <w:rPr>
                <w:b/>
                <w:bCs/>
              </w:rPr>
            </w:pPr>
            <w:r w:rsidRPr="00590752">
              <w:rPr>
                <w:b/>
                <w:noProof/>
              </w:rPr>
              <w:t>PIDKeyRef</w:t>
            </w:r>
          </w:p>
        </w:tc>
        <w:tc>
          <w:tcPr>
            <w:tcW w:w="850" w:type="dxa"/>
            <w:shd w:val="clear" w:color="auto" w:fill="D0CECE" w:themeFill="background2" w:themeFillShade="E6"/>
            <w:vAlign w:val="center"/>
          </w:tcPr>
          <w:p w14:paraId="4AF8EBD3" w14:textId="77777777" w:rsidR="00B3100C" w:rsidRPr="00590752" w:rsidRDefault="006418C2">
            <w:pPr>
              <w:pStyle w:val="Tableau"/>
              <w:spacing w:before="50" w:after="50"/>
              <w:jc w:val="center"/>
            </w:pPr>
            <w:r w:rsidRPr="00590752">
              <w:t>2</w:t>
            </w:r>
          </w:p>
        </w:tc>
        <w:tc>
          <w:tcPr>
            <w:tcW w:w="5670" w:type="dxa"/>
            <w:shd w:val="clear" w:color="auto" w:fill="D0CECE" w:themeFill="background2" w:themeFillShade="E6"/>
            <w:vAlign w:val="center"/>
          </w:tcPr>
          <w:p w14:paraId="4A7BD565" w14:textId="77777777" w:rsidR="00B3100C" w:rsidRPr="00590752" w:rsidRDefault="006418C2">
            <w:pPr>
              <w:pStyle w:val="Tableau"/>
              <w:spacing w:before="50" w:after="50"/>
            </w:pPr>
            <w:r w:rsidRPr="00590752">
              <w:t xml:space="preserve">Référence (subordonnée à </w:t>
            </w:r>
            <w:proofErr w:type="spellStart"/>
            <w:r w:rsidRPr="00590752">
              <w:t>PIDScopeID</w:t>
            </w:r>
            <w:proofErr w:type="spellEnd"/>
            <w:r w:rsidRPr="00590752">
              <w:t xml:space="preserve">) de la clé TDES de génération pour tous les champs </w:t>
            </w:r>
            <w:proofErr w:type="spellStart"/>
            <w:r w:rsidRPr="00590752">
              <w:t>PIDSectorXValue</w:t>
            </w:r>
            <w:proofErr w:type="spellEnd"/>
            <w:r w:rsidRPr="00590752">
              <w:t>.</w:t>
            </w:r>
          </w:p>
        </w:tc>
        <w:tc>
          <w:tcPr>
            <w:tcW w:w="1276" w:type="dxa"/>
            <w:vMerge/>
            <w:shd w:val="clear" w:color="auto" w:fill="D0CECE" w:themeFill="background2" w:themeFillShade="E6"/>
            <w:vAlign w:val="center"/>
          </w:tcPr>
          <w:p w14:paraId="0BB65212" w14:textId="77777777" w:rsidR="00B3100C" w:rsidRPr="00590752" w:rsidRDefault="00B3100C">
            <w:pPr>
              <w:pStyle w:val="Tableau"/>
              <w:spacing w:before="50" w:after="50"/>
              <w:jc w:val="center"/>
            </w:pPr>
          </w:p>
        </w:tc>
      </w:tr>
      <w:tr w:rsidR="00B3100C" w:rsidRPr="00590752" w14:paraId="46647854" w14:textId="77777777" w:rsidTr="000D21EA">
        <w:trPr>
          <w:cantSplit/>
        </w:trPr>
        <w:tc>
          <w:tcPr>
            <w:tcW w:w="2127" w:type="dxa"/>
            <w:shd w:val="clear" w:color="auto" w:fill="E7E6E6" w:themeFill="background2"/>
            <w:vAlign w:val="center"/>
          </w:tcPr>
          <w:p w14:paraId="33741B62" w14:textId="77777777" w:rsidR="00B3100C" w:rsidRPr="00590752" w:rsidRDefault="006418C2">
            <w:pPr>
              <w:pStyle w:val="Tableau"/>
              <w:spacing w:before="50" w:after="50"/>
              <w:rPr>
                <w:b/>
                <w:bCs/>
              </w:rPr>
            </w:pPr>
            <w:r w:rsidRPr="00590752">
              <w:rPr>
                <w:b/>
                <w:noProof/>
              </w:rPr>
              <w:t>PIDSector1Value</w:t>
            </w:r>
          </w:p>
        </w:tc>
        <w:tc>
          <w:tcPr>
            <w:tcW w:w="850" w:type="dxa"/>
            <w:shd w:val="clear" w:color="auto" w:fill="E7E6E6" w:themeFill="background2"/>
            <w:vAlign w:val="center"/>
          </w:tcPr>
          <w:p w14:paraId="084B603D" w14:textId="77777777" w:rsidR="00B3100C" w:rsidRPr="00590752" w:rsidRDefault="006418C2">
            <w:pPr>
              <w:pStyle w:val="Tableau"/>
              <w:spacing w:before="50" w:after="50"/>
              <w:jc w:val="center"/>
            </w:pPr>
            <w:r w:rsidRPr="00590752">
              <w:t>0 ou 4</w:t>
            </w:r>
          </w:p>
        </w:tc>
        <w:tc>
          <w:tcPr>
            <w:tcW w:w="5670" w:type="dxa"/>
            <w:shd w:val="clear" w:color="auto" w:fill="E7E6E6" w:themeFill="background2"/>
            <w:vAlign w:val="center"/>
          </w:tcPr>
          <w:p w14:paraId="4EB7AB46" w14:textId="77777777" w:rsidR="00B3100C" w:rsidRPr="00590752" w:rsidRDefault="006418C2">
            <w:pPr>
              <w:spacing w:before="50" w:after="50"/>
              <w:jc w:val="left"/>
            </w:pPr>
            <w:r w:rsidRPr="00590752">
              <w:t>Valeur de l’identifiant pour le secteur d’activité n</w:t>
            </w:r>
            <w:r w:rsidRPr="00590752">
              <w:rPr>
                <w:vertAlign w:val="superscript"/>
              </w:rPr>
              <w:t>o </w:t>
            </w:r>
            <w:r w:rsidRPr="00590752">
              <w:t>1</w:t>
            </w:r>
          </w:p>
          <w:p w14:paraId="77326F39" w14:textId="3A6ACCBF" w:rsidR="00B3100C" w:rsidRPr="00590752" w:rsidRDefault="006418C2">
            <w:pPr>
              <w:pStyle w:val="Tableau"/>
              <w:spacing w:before="50" w:after="50"/>
            </w:pPr>
            <w:r w:rsidRPr="00590752">
              <w:t xml:space="preserve">Présent ou non selon le bit correspondant de </w:t>
            </w:r>
            <w:ins w:id="251" w:author="Spirtech" w:date="2023-06-08T10:47:00Z">
              <w:r w:rsidR="000F5D00" w:rsidRPr="000F5D00">
                <w:t>Configuration</w:t>
              </w:r>
            </w:ins>
            <w:del w:id="252" w:author="Spirtech" w:date="2023-06-08T10:47:00Z">
              <w:r w:rsidRPr="00590752" w:rsidDel="000F5D00">
                <w:delText>PIDSectorList</w:delText>
              </w:r>
            </w:del>
          </w:p>
        </w:tc>
        <w:tc>
          <w:tcPr>
            <w:tcW w:w="1276" w:type="dxa"/>
            <w:shd w:val="clear" w:color="auto" w:fill="E7E6E6" w:themeFill="background2"/>
            <w:vAlign w:val="center"/>
          </w:tcPr>
          <w:p w14:paraId="64E1D2E5" w14:textId="77777777" w:rsidR="00B3100C" w:rsidRPr="00590752" w:rsidRDefault="006418C2">
            <w:pPr>
              <w:pStyle w:val="Tableau"/>
              <w:spacing w:before="50" w:after="50"/>
              <w:jc w:val="center"/>
            </w:pPr>
            <w:r w:rsidRPr="00590752">
              <w:t>Optionnel</w:t>
            </w:r>
          </w:p>
        </w:tc>
      </w:tr>
      <w:tr w:rsidR="00B3100C" w:rsidRPr="00590752" w14:paraId="7F71FCD2" w14:textId="77777777" w:rsidTr="000D21EA">
        <w:trPr>
          <w:cantSplit/>
        </w:trPr>
        <w:tc>
          <w:tcPr>
            <w:tcW w:w="2127" w:type="dxa"/>
            <w:shd w:val="clear" w:color="auto" w:fill="E7E6E6" w:themeFill="background2"/>
            <w:vAlign w:val="center"/>
          </w:tcPr>
          <w:p w14:paraId="1768FFE4" w14:textId="77777777" w:rsidR="00B3100C" w:rsidRPr="00590752" w:rsidRDefault="006418C2">
            <w:pPr>
              <w:pStyle w:val="Tableau"/>
              <w:keepNext/>
              <w:spacing w:before="50" w:after="50"/>
              <w:rPr>
                <w:b/>
                <w:bCs/>
              </w:rPr>
            </w:pPr>
            <w:r w:rsidRPr="00590752">
              <w:rPr>
                <w:b/>
                <w:noProof/>
              </w:rPr>
              <w:t>PIDSector2Value</w:t>
            </w:r>
          </w:p>
        </w:tc>
        <w:tc>
          <w:tcPr>
            <w:tcW w:w="850" w:type="dxa"/>
            <w:shd w:val="clear" w:color="auto" w:fill="E7E6E6" w:themeFill="background2"/>
            <w:vAlign w:val="center"/>
          </w:tcPr>
          <w:p w14:paraId="322D8B58" w14:textId="77777777" w:rsidR="00B3100C" w:rsidRPr="00590752" w:rsidRDefault="006418C2">
            <w:pPr>
              <w:pStyle w:val="Tableau"/>
              <w:keepNext/>
              <w:spacing w:before="50" w:after="50"/>
              <w:jc w:val="center"/>
            </w:pPr>
            <w:r w:rsidRPr="00590752">
              <w:t>0 ou 4</w:t>
            </w:r>
          </w:p>
        </w:tc>
        <w:tc>
          <w:tcPr>
            <w:tcW w:w="5670" w:type="dxa"/>
            <w:shd w:val="clear" w:color="auto" w:fill="E7E6E6" w:themeFill="background2"/>
            <w:vAlign w:val="center"/>
          </w:tcPr>
          <w:p w14:paraId="18478DAE" w14:textId="77777777" w:rsidR="00B3100C" w:rsidRPr="00590752" w:rsidRDefault="006418C2">
            <w:pPr>
              <w:keepNext/>
              <w:spacing w:before="50" w:after="50"/>
              <w:jc w:val="left"/>
            </w:pPr>
            <w:r w:rsidRPr="00590752">
              <w:t>Valeur de l’identifiant pour le secteur d’activité n</w:t>
            </w:r>
            <w:r w:rsidRPr="00590752">
              <w:rPr>
                <w:vertAlign w:val="superscript"/>
              </w:rPr>
              <w:t>o </w:t>
            </w:r>
            <w:r w:rsidRPr="00590752">
              <w:t>2</w:t>
            </w:r>
          </w:p>
          <w:p w14:paraId="0C131678" w14:textId="388F238A" w:rsidR="00B3100C" w:rsidRPr="00590752" w:rsidRDefault="006418C2">
            <w:pPr>
              <w:pStyle w:val="Tableau"/>
              <w:keepNext/>
              <w:spacing w:before="50" w:after="50"/>
            </w:pPr>
            <w:r w:rsidRPr="00590752">
              <w:t xml:space="preserve">Présent ou non selon le bit correspondant de </w:t>
            </w:r>
            <w:ins w:id="253" w:author="Spirtech" w:date="2023-06-08T10:47:00Z">
              <w:r w:rsidR="000F5D00" w:rsidRPr="000F5D00">
                <w:t>Configuration</w:t>
              </w:r>
            </w:ins>
            <w:del w:id="254" w:author="Spirtech" w:date="2023-06-08T10:47:00Z">
              <w:r w:rsidRPr="00590752" w:rsidDel="000F5D00">
                <w:delText>PIDSectorList</w:delText>
              </w:r>
            </w:del>
          </w:p>
        </w:tc>
        <w:tc>
          <w:tcPr>
            <w:tcW w:w="1276" w:type="dxa"/>
            <w:shd w:val="clear" w:color="auto" w:fill="E7E6E6" w:themeFill="background2"/>
            <w:vAlign w:val="center"/>
          </w:tcPr>
          <w:p w14:paraId="5351AD4B" w14:textId="77777777" w:rsidR="00B3100C" w:rsidRPr="00590752" w:rsidRDefault="006418C2">
            <w:pPr>
              <w:pStyle w:val="Tableau"/>
              <w:keepNext/>
              <w:spacing w:before="50" w:after="50"/>
              <w:jc w:val="center"/>
            </w:pPr>
            <w:r w:rsidRPr="00590752">
              <w:t>Optionnel</w:t>
            </w:r>
          </w:p>
        </w:tc>
      </w:tr>
      <w:tr w:rsidR="00B3100C" w:rsidRPr="00590752" w14:paraId="5F03CF8A" w14:textId="77777777" w:rsidTr="000D21EA">
        <w:trPr>
          <w:cantSplit/>
        </w:trPr>
        <w:tc>
          <w:tcPr>
            <w:tcW w:w="2127" w:type="dxa"/>
            <w:shd w:val="clear" w:color="auto" w:fill="E7E6E6" w:themeFill="background2"/>
            <w:vAlign w:val="center"/>
          </w:tcPr>
          <w:p w14:paraId="52FCF7AE" w14:textId="77777777" w:rsidR="00B3100C" w:rsidRPr="00590752" w:rsidRDefault="006418C2">
            <w:pPr>
              <w:pStyle w:val="Tableau"/>
              <w:spacing w:before="50" w:after="50"/>
              <w:rPr>
                <w:b/>
                <w:bCs/>
              </w:rPr>
            </w:pPr>
            <w:r w:rsidRPr="00590752">
              <w:rPr>
                <w:bCs/>
                <w:noProof/>
              </w:rPr>
              <w:t>…</w:t>
            </w:r>
          </w:p>
        </w:tc>
        <w:tc>
          <w:tcPr>
            <w:tcW w:w="850" w:type="dxa"/>
            <w:shd w:val="clear" w:color="auto" w:fill="E7E6E6" w:themeFill="background2"/>
            <w:vAlign w:val="center"/>
          </w:tcPr>
          <w:p w14:paraId="4DB69D8F" w14:textId="77777777" w:rsidR="00B3100C" w:rsidRPr="00590752" w:rsidRDefault="006418C2">
            <w:pPr>
              <w:pStyle w:val="Tableau"/>
              <w:spacing w:before="50" w:after="50"/>
              <w:jc w:val="center"/>
            </w:pPr>
            <w:r w:rsidRPr="00590752">
              <w:t>…</w:t>
            </w:r>
          </w:p>
        </w:tc>
        <w:tc>
          <w:tcPr>
            <w:tcW w:w="5670" w:type="dxa"/>
            <w:shd w:val="clear" w:color="auto" w:fill="E7E6E6" w:themeFill="background2"/>
            <w:vAlign w:val="center"/>
          </w:tcPr>
          <w:p w14:paraId="71C75E7F" w14:textId="77777777" w:rsidR="00B3100C" w:rsidRPr="00590752" w:rsidRDefault="006418C2">
            <w:pPr>
              <w:pStyle w:val="Tableau"/>
              <w:spacing w:before="50" w:after="50"/>
            </w:pPr>
            <w:r w:rsidRPr="00590752">
              <w:t>…</w:t>
            </w:r>
          </w:p>
        </w:tc>
        <w:tc>
          <w:tcPr>
            <w:tcW w:w="1276" w:type="dxa"/>
            <w:shd w:val="clear" w:color="auto" w:fill="E7E6E6" w:themeFill="background2"/>
            <w:vAlign w:val="center"/>
          </w:tcPr>
          <w:p w14:paraId="08812F64" w14:textId="77777777" w:rsidR="00B3100C" w:rsidRPr="00590752" w:rsidRDefault="006418C2">
            <w:pPr>
              <w:pStyle w:val="Tableau"/>
              <w:spacing w:before="50" w:after="50"/>
              <w:jc w:val="center"/>
            </w:pPr>
            <w:r w:rsidRPr="00590752">
              <w:t>…</w:t>
            </w:r>
          </w:p>
        </w:tc>
      </w:tr>
      <w:tr w:rsidR="00B3100C" w:rsidRPr="00590752" w14:paraId="1A4608A0" w14:textId="77777777" w:rsidTr="000D21EA">
        <w:trPr>
          <w:cantSplit/>
        </w:trPr>
        <w:tc>
          <w:tcPr>
            <w:tcW w:w="2127" w:type="dxa"/>
            <w:shd w:val="clear" w:color="auto" w:fill="E7E6E6" w:themeFill="background2"/>
            <w:vAlign w:val="center"/>
          </w:tcPr>
          <w:p w14:paraId="303DD486" w14:textId="77777777" w:rsidR="00B3100C" w:rsidRPr="00590752" w:rsidRDefault="006418C2">
            <w:pPr>
              <w:pStyle w:val="Tableau"/>
              <w:spacing w:before="50" w:after="50"/>
              <w:rPr>
                <w:b/>
                <w:bCs/>
              </w:rPr>
            </w:pPr>
            <w:r w:rsidRPr="00590752">
              <w:rPr>
                <w:b/>
                <w:noProof/>
              </w:rPr>
              <w:t>PIDSector35Value</w:t>
            </w:r>
          </w:p>
        </w:tc>
        <w:tc>
          <w:tcPr>
            <w:tcW w:w="850" w:type="dxa"/>
            <w:shd w:val="clear" w:color="auto" w:fill="E7E6E6" w:themeFill="background2"/>
            <w:vAlign w:val="center"/>
          </w:tcPr>
          <w:p w14:paraId="4F0EE807" w14:textId="77777777" w:rsidR="00B3100C" w:rsidRPr="00590752" w:rsidRDefault="006418C2">
            <w:pPr>
              <w:pStyle w:val="Tableau"/>
              <w:spacing w:before="50" w:after="50"/>
              <w:jc w:val="center"/>
            </w:pPr>
            <w:r w:rsidRPr="00590752">
              <w:t>0 ou 4</w:t>
            </w:r>
          </w:p>
        </w:tc>
        <w:tc>
          <w:tcPr>
            <w:tcW w:w="5670" w:type="dxa"/>
            <w:shd w:val="clear" w:color="auto" w:fill="E7E6E6" w:themeFill="background2"/>
            <w:vAlign w:val="center"/>
          </w:tcPr>
          <w:p w14:paraId="09E83C19" w14:textId="77777777" w:rsidR="00B3100C" w:rsidRPr="00590752" w:rsidRDefault="006418C2">
            <w:pPr>
              <w:spacing w:before="50" w:after="50"/>
              <w:jc w:val="left"/>
            </w:pPr>
            <w:r w:rsidRPr="00590752">
              <w:t>Valeur de l’identifiant pour le secteur d’activité n</w:t>
            </w:r>
            <w:r w:rsidRPr="00590752">
              <w:rPr>
                <w:vertAlign w:val="superscript"/>
              </w:rPr>
              <w:t>o </w:t>
            </w:r>
            <w:r w:rsidRPr="00590752">
              <w:t>35</w:t>
            </w:r>
          </w:p>
          <w:p w14:paraId="2D563F9C" w14:textId="42BE5030" w:rsidR="00B3100C" w:rsidRPr="00590752" w:rsidRDefault="006418C2">
            <w:pPr>
              <w:pStyle w:val="Tableau"/>
              <w:spacing w:before="50" w:after="50"/>
            </w:pPr>
            <w:r w:rsidRPr="00590752">
              <w:t xml:space="preserve">Présent ou non selon le bit correspondant de </w:t>
            </w:r>
            <w:ins w:id="255" w:author="Spirtech" w:date="2023-06-08T10:47:00Z">
              <w:r w:rsidR="000F5D00" w:rsidRPr="000F5D00">
                <w:t>Configuration</w:t>
              </w:r>
            </w:ins>
            <w:del w:id="256" w:author="Spirtech" w:date="2023-06-08T10:47:00Z">
              <w:r w:rsidRPr="00590752" w:rsidDel="000F5D00">
                <w:delText>PIDSectorList</w:delText>
              </w:r>
            </w:del>
          </w:p>
        </w:tc>
        <w:tc>
          <w:tcPr>
            <w:tcW w:w="1276" w:type="dxa"/>
            <w:shd w:val="clear" w:color="auto" w:fill="E7E6E6" w:themeFill="background2"/>
            <w:vAlign w:val="center"/>
          </w:tcPr>
          <w:p w14:paraId="60D303CF" w14:textId="77777777" w:rsidR="00B3100C" w:rsidRPr="00590752" w:rsidRDefault="006418C2">
            <w:pPr>
              <w:pStyle w:val="Tableau"/>
              <w:spacing w:before="50" w:after="50"/>
              <w:jc w:val="center"/>
            </w:pPr>
            <w:r w:rsidRPr="00590752">
              <w:t>Optionnel</w:t>
            </w:r>
          </w:p>
        </w:tc>
      </w:tr>
      <w:tr w:rsidR="00B3100C" w:rsidRPr="00590752" w14:paraId="78ACE522" w14:textId="77777777">
        <w:trPr>
          <w:cantSplit/>
        </w:trPr>
        <w:tc>
          <w:tcPr>
            <w:tcW w:w="2127"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0BC58F3C" w14:textId="77777777" w:rsidR="00B3100C" w:rsidRPr="00590752" w:rsidRDefault="006418C2">
            <w:pPr>
              <w:pStyle w:val="Tableau"/>
              <w:spacing w:before="50" w:after="50"/>
              <w:rPr>
                <w:b/>
                <w:bCs/>
              </w:rPr>
            </w:pPr>
            <w:proofErr w:type="spellStart"/>
            <w:r w:rsidRPr="00590752">
              <w:rPr>
                <w:b/>
                <w:bCs/>
              </w:rPr>
              <w:t>PublicKey</w:t>
            </w:r>
            <w:proofErr w:type="spellEnd"/>
          </w:p>
        </w:tc>
        <w:tc>
          <w:tcPr>
            <w:tcW w:w="85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3514B19C" w14:textId="77777777" w:rsidR="00B3100C" w:rsidRPr="00590752" w:rsidRDefault="006418C2">
            <w:pPr>
              <w:pStyle w:val="Tableau"/>
              <w:spacing w:before="50" w:after="50"/>
              <w:jc w:val="center"/>
            </w:pPr>
            <w:r w:rsidRPr="00590752">
              <w:t>0 ou 33</w:t>
            </w:r>
          </w:p>
        </w:tc>
        <w:tc>
          <w:tcPr>
            <w:tcW w:w="567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75EE8C14" w14:textId="77777777" w:rsidR="00B3100C" w:rsidRPr="00590752" w:rsidRDefault="006418C2">
            <w:pPr>
              <w:pStyle w:val="Tableau"/>
              <w:spacing w:before="50" w:after="50"/>
            </w:pPr>
            <w:r w:rsidRPr="00590752">
              <w:t>Valeur de la clé publique permettant la vérification de la signature dynamique au format avec compression de point.</w:t>
            </w:r>
          </w:p>
        </w:tc>
        <w:tc>
          <w:tcPr>
            <w:tcW w:w="1276"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5B80D65F" w14:textId="77777777" w:rsidR="00B3100C" w:rsidRPr="00590752" w:rsidRDefault="006418C2">
            <w:pPr>
              <w:pStyle w:val="Tableau"/>
              <w:spacing w:before="50" w:after="50"/>
              <w:jc w:val="center"/>
            </w:pPr>
            <w:r w:rsidRPr="00590752">
              <w:t>Optionnel</w:t>
            </w:r>
          </w:p>
        </w:tc>
      </w:tr>
      <w:tr w:rsidR="00B3100C" w:rsidRPr="00590752" w14:paraId="108DCFC7" w14:textId="77777777">
        <w:trPr>
          <w:cantSplit/>
        </w:trPr>
        <w:tc>
          <w:tcPr>
            <w:tcW w:w="2127" w:type="dxa"/>
            <w:tcBorders>
              <w:top w:val="single" w:sz="12" w:space="0" w:color="FFFFFF" w:themeColor="background1"/>
              <w:bottom w:val="single" w:sz="12" w:space="0" w:color="FFFFFF" w:themeColor="background1"/>
            </w:tcBorders>
            <w:shd w:val="clear" w:color="auto" w:fill="E7E6E6" w:themeFill="background2"/>
            <w:vAlign w:val="center"/>
          </w:tcPr>
          <w:p w14:paraId="1BDF3567" w14:textId="77777777" w:rsidR="00B3100C" w:rsidRPr="00590752" w:rsidRDefault="006418C2">
            <w:pPr>
              <w:pStyle w:val="Tableau"/>
              <w:spacing w:before="50" w:after="50"/>
              <w:rPr>
                <w:b/>
                <w:bCs/>
              </w:rPr>
            </w:pPr>
            <w:proofErr w:type="spellStart"/>
            <w:r w:rsidRPr="00590752">
              <w:rPr>
                <w:b/>
                <w:bCs/>
              </w:rPr>
              <w:t>StaticSignature</w:t>
            </w:r>
            <w:proofErr w:type="spellEnd"/>
          </w:p>
        </w:tc>
        <w:tc>
          <w:tcPr>
            <w:tcW w:w="850" w:type="dxa"/>
            <w:tcBorders>
              <w:top w:val="single" w:sz="12" w:space="0" w:color="FFFFFF" w:themeColor="background1"/>
              <w:bottom w:val="single" w:sz="12" w:space="0" w:color="FFFFFF" w:themeColor="background1"/>
            </w:tcBorders>
            <w:shd w:val="clear" w:color="auto" w:fill="E7E6E6" w:themeFill="background2"/>
            <w:vAlign w:val="center"/>
          </w:tcPr>
          <w:p w14:paraId="5D106132" w14:textId="77777777" w:rsidR="00B3100C" w:rsidRPr="00590752" w:rsidRDefault="006418C2">
            <w:pPr>
              <w:pStyle w:val="Tableau"/>
              <w:spacing w:before="50" w:after="50"/>
              <w:jc w:val="center"/>
            </w:pPr>
            <w:r w:rsidRPr="00590752">
              <w:t>0 ou 64</w:t>
            </w:r>
          </w:p>
        </w:tc>
        <w:tc>
          <w:tcPr>
            <w:tcW w:w="5670" w:type="dxa"/>
            <w:tcBorders>
              <w:top w:val="single" w:sz="12" w:space="0" w:color="FFFFFF" w:themeColor="background1"/>
              <w:bottom w:val="single" w:sz="12" w:space="0" w:color="FFFFFF" w:themeColor="background1"/>
            </w:tcBorders>
            <w:shd w:val="clear" w:color="auto" w:fill="E7E6E6" w:themeFill="background2"/>
            <w:vAlign w:val="center"/>
          </w:tcPr>
          <w:p w14:paraId="586D9E85" w14:textId="77777777" w:rsidR="00B3100C" w:rsidRPr="00590752" w:rsidRDefault="006418C2">
            <w:pPr>
              <w:pStyle w:val="Tableau"/>
              <w:spacing w:before="50" w:after="50"/>
            </w:pPr>
            <w:r w:rsidRPr="00590752">
              <w:t>Signature ECDSA de l’ensemble des données précédentes, calculée avec la paire ECC de l’autorité du périmètre de service.</w:t>
            </w:r>
          </w:p>
        </w:tc>
        <w:tc>
          <w:tcPr>
            <w:tcW w:w="1276" w:type="dxa"/>
            <w:tcBorders>
              <w:bottom w:val="single" w:sz="12" w:space="0" w:color="FFFFFF" w:themeColor="background1"/>
            </w:tcBorders>
            <w:shd w:val="clear" w:color="auto" w:fill="E7E6E6" w:themeFill="background2"/>
            <w:vAlign w:val="center"/>
          </w:tcPr>
          <w:p w14:paraId="0067289D" w14:textId="77777777" w:rsidR="00B3100C" w:rsidRPr="00590752" w:rsidRDefault="006418C2">
            <w:pPr>
              <w:pStyle w:val="Tableau"/>
              <w:spacing w:before="50" w:after="50"/>
              <w:jc w:val="center"/>
            </w:pPr>
            <w:r w:rsidRPr="00590752">
              <w:t>Optionnel</w:t>
            </w:r>
          </w:p>
        </w:tc>
      </w:tr>
      <w:tr w:rsidR="00B3100C" w:rsidRPr="00590752" w14:paraId="37768B37"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2B68B660" w14:textId="77777777" w:rsidR="00B3100C" w:rsidRPr="00590752" w:rsidRDefault="006418C2">
            <w:pPr>
              <w:pStyle w:val="Tableau"/>
              <w:spacing w:before="50" w:after="50"/>
              <w:rPr>
                <w:b/>
                <w:bCs/>
              </w:rPr>
            </w:pPr>
            <w:proofErr w:type="spellStart"/>
            <w:r w:rsidRPr="00590752">
              <w:rPr>
                <w:b/>
                <w:bCs/>
              </w:rPr>
              <w:t>DynamicDateTime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6B2941BE" w14:textId="77777777" w:rsidR="00B3100C" w:rsidRPr="00590752" w:rsidRDefault="006418C2">
            <w:pPr>
              <w:pStyle w:val="Tableau"/>
              <w:spacing w:before="50" w:after="50"/>
              <w:jc w:val="center"/>
            </w:pPr>
            <w:r w:rsidRPr="00590752">
              <w:t>0 ou 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28CC0345" w14:textId="77777777" w:rsidR="00B3100C" w:rsidRPr="00590752" w:rsidRDefault="006418C2">
            <w:pPr>
              <w:pStyle w:val="Tableau"/>
              <w:spacing w:before="50" w:after="50"/>
            </w:pPr>
            <w:r w:rsidRPr="00590752">
              <w:t>Date et heure de génération de la signature dynamique, en nombre de secondes écoulées depuis 0 h à la date de début de validité de la signature statique (</w:t>
            </w:r>
            <w:proofErr w:type="spellStart"/>
            <w:r w:rsidRPr="00590752">
              <w:t>PIDStartDate</w:t>
            </w:r>
            <w:proofErr w:type="spellEnd"/>
            <w:r w:rsidRPr="00590752">
              <w:t xml:space="preserve"> dans </w:t>
            </w:r>
            <w:proofErr w:type="spellStart"/>
            <w:r w:rsidRPr="00590752">
              <w:t>PredefinedIDs</w:t>
            </w:r>
            <w:proofErr w:type="spellEnd"/>
            <w:r w:rsidRPr="00590752">
              <w:t>).</w:t>
            </w:r>
          </w:p>
          <w:p w14:paraId="35A6419D" w14:textId="77777777" w:rsidR="00B3100C" w:rsidRPr="00590752" w:rsidRDefault="006418C2">
            <w:pPr>
              <w:pStyle w:val="Tableau"/>
              <w:spacing w:before="50" w:after="50"/>
            </w:pPr>
            <w:r w:rsidRPr="00590752">
              <w:t>La valeur ‘</w:t>
            </w:r>
            <w:proofErr w:type="spellStart"/>
            <w:r w:rsidRPr="00590752">
              <w:rPr>
                <w:rFonts w:eastAsia="Times"/>
              </w:rPr>
              <w:t>FFFFFFFF’h</w:t>
            </w:r>
            <w:proofErr w:type="spellEnd"/>
            <w:r w:rsidRPr="00590752">
              <w:t xml:space="preserve"> est interdite.</w:t>
            </w:r>
          </w:p>
        </w:tc>
        <w:tc>
          <w:tcPr>
            <w:tcW w:w="1276" w:type="dxa"/>
            <w:vMerge w:val="restart"/>
            <w:tcBorders>
              <w:top w:val="single" w:sz="12" w:space="0" w:color="FFFFFF" w:themeColor="background1"/>
            </w:tcBorders>
            <w:shd w:val="clear" w:color="auto" w:fill="C5E0B3" w:themeFill="accent6" w:themeFillTint="66"/>
            <w:vAlign w:val="center"/>
          </w:tcPr>
          <w:p w14:paraId="462FEBD1" w14:textId="77777777" w:rsidR="00B3100C" w:rsidRPr="00590752" w:rsidRDefault="006418C2">
            <w:pPr>
              <w:pStyle w:val="Tableau"/>
              <w:spacing w:before="50" w:after="50"/>
              <w:jc w:val="center"/>
            </w:pPr>
            <w:r w:rsidRPr="00590752">
              <w:t>Optionnel</w:t>
            </w:r>
          </w:p>
        </w:tc>
      </w:tr>
      <w:tr w:rsidR="00B3100C" w:rsidRPr="00590752" w14:paraId="29F7413C"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59C79219" w14:textId="77777777" w:rsidR="00B3100C" w:rsidRPr="00590752" w:rsidRDefault="006418C2">
            <w:pPr>
              <w:pStyle w:val="Tableau"/>
              <w:spacing w:before="50" w:after="50"/>
              <w:rPr>
                <w:b/>
                <w:bCs/>
              </w:rPr>
            </w:pPr>
            <w:proofErr w:type="spellStart"/>
            <w:r w:rsidRPr="00590752">
              <w:rPr>
                <w:b/>
                <w:bCs/>
              </w:rPr>
              <w:t>DynamicLatitude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583CB01B" w14:textId="77777777" w:rsidR="00B3100C" w:rsidRPr="00590752" w:rsidRDefault="006418C2">
            <w:pPr>
              <w:pStyle w:val="Tableau"/>
              <w:spacing w:before="50" w:after="50"/>
              <w:jc w:val="center"/>
            </w:pPr>
            <w:r w:rsidRPr="00590752">
              <w:t>0 ou 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2B3CF2A5" w14:textId="77777777" w:rsidR="00B3100C" w:rsidRPr="00590752" w:rsidRDefault="006418C2">
            <w:pPr>
              <w:pStyle w:val="Tableau"/>
              <w:spacing w:before="50" w:after="50"/>
            </w:pPr>
            <w:r w:rsidRPr="00590752">
              <w:t>Latitude de la génération de la signature dynamique sous la forme : (latitude en degrés + 90) x 100 000.</w:t>
            </w:r>
          </w:p>
          <w:p w14:paraId="5C3580ED" w14:textId="77777777" w:rsidR="00B3100C" w:rsidRPr="00590752" w:rsidRDefault="006418C2">
            <w:pPr>
              <w:pStyle w:val="Tableau"/>
              <w:spacing w:before="50" w:after="50"/>
            </w:pPr>
            <w:r w:rsidRPr="00590752">
              <w:rPr>
                <w:rFonts w:eastAsia="Times"/>
              </w:rPr>
              <w:t>La valeur ‘</w:t>
            </w:r>
            <w:proofErr w:type="spellStart"/>
            <w:r w:rsidRPr="00590752">
              <w:rPr>
                <w:rFonts w:eastAsia="Times"/>
              </w:rPr>
              <w:t>FFFFFFFF’h</w:t>
            </w:r>
            <w:proofErr w:type="spellEnd"/>
            <w:r w:rsidRPr="00590752">
              <w:rPr>
                <w:rFonts w:eastAsia="Times"/>
              </w:rPr>
              <w:t xml:space="preserve"> indique ‘latitude indéterminée.</w:t>
            </w:r>
          </w:p>
          <w:p w14:paraId="0B9FEDE6" w14:textId="77777777" w:rsidR="00B3100C" w:rsidRPr="00590752" w:rsidRDefault="006418C2">
            <w:pPr>
              <w:pStyle w:val="Tableau"/>
              <w:spacing w:before="50" w:after="50"/>
              <w:rPr>
                <w:rFonts w:eastAsia="Times"/>
              </w:rPr>
            </w:pPr>
            <w:r w:rsidRPr="00590752">
              <w:rPr>
                <w:rFonts w:eastAsia="Times"/>
              </w:rPr>
              <w:t xml:space="preserve">Exemples : </w:t>
            </w:r>
          </w:p>
          <w:p w14:paraId="11765651" w14:textId="77777777" w:rsidR="00B3100C" w:rsidRPr="00590752" w:rsidRDefault="006418C2">
            <w:pPr>
              <w:pStyle w:val="Tableau"/>
              <w:spacing w:before="50" w:after="50"/>
              <w:ind w:left="142"/>
            </w:pPr>
            <w:r w:rsidRPr="00590752">
              <w:t xml:space="preserve">49,5000 </w:t>
            </w:r>
            <w:r w:rsidRPr="00590752">
              <w:sym w:font="Wingdings" w:char="F0E0"/>
            </w:r>
            <w:r w:rsidRPr="00590752">
              <w:t xml:space="preserve"> 139,5000 </w:t>
            </w:r>
            <w:r w:rsidRPr="00590752">
              <w:sym w:font="Wingdings" w:char="F0E0"/>
            </w:r>
            <w:r w:rsidRPr="00590752">
              <w:t xml:space="preserve"> 13 950 000 </w:t>
            </w:r>
            <w:r w:rsidRPr="00590752">
              <w:sym w:font="Wingdings" w:char="F0E0"/>
            </w:r>
            <w:r w:rsidRPr="00590752">
              <w:t xml:space="preserve"> ’00 D4 DC 30’</w:t>
            </w:r>
          </w:p>
          <w:p w14:paraId="03DA1907" w14:textId="77777777" w:rsidR="00B3100C" w:rsidRPr="00590752" w:rsidRDefault="006418C2">
            <w:pPr>
              <w:pStyle w:val="Tableau"/>
              <w:spacing w:before="50" w:after="50"/>
              <w:ind w:left="142"/>
            </w:pPr>
            <w:r w:rsidRPr="00590752">
              <w:t xml:space="preserve">-49,5000 </w:t>
            </w:r>
            <w:r w:rsidRPr="00590752">
              <w:sym w:font="Wingdings" w:char="F0E0"/>
            </w:r>
            <w:r w:rsidRPr="00590752">
              <w:t xml:space="preserve"> 40,5000 </w:t>
            </w:r>
            <w:r w:rsidRPr="00590752">
              <w:sym w:font="Wingdings" w:char="F0E0"/>
            </w:r>
            <w:r w:rsidRPr="00590752">
              <w:t xml:space="preserve"> 4 050 000 </w:t>
            </w:r>
            <w:r w:rsidRPr="00590752">
              <w:sym w:font="Wingdings" w:char="F0E0"/>
            </w:r>
            <w:r w:rsidRPr="00590752">
              <w:t xml:space="preserve"> ‘00 03 DC 50’</w:t>
            </w:r>
          </w:p>
        </w:tc>
        <w:tc>
          <w:tcPr>
            <w:tcW w:w="1276" w:type="dxa"/>
            <w:vMerge/>
            <w:shd w:val="clear" w:color="auto" w:fill="C5E0B3" w:themeFill="accent6" w:themeFillTint="66"/>
            <w:vAlign w:val="center"/>
          </w:tcPr>
          <w:p w14:paraId="60FECC7A" w14:textId="77777777" w:rsidR="00B3100C" w:rsidRPr="00590752" w:rsidRDefault="00B3100C">
            <w:pPr>
              <w:pStyle w:val="Tableau"/>
              <w:spacing w:before="50" w:after="50"/>
              <w:jc w:val="center"/>
            </w:pPr>
          </w:p>
        </w:tc>
      </w:tr>
      <w:tr w:rsidR="00B3100C" w:rsidRPr="00590752" w14:paraId="2276C630"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0D8E5744" w14:textId="77777777" w:rsidR="00B3100C" w:rsidRPr="00590752" w:rsidRDefault="006418C2">
            <w:pPr>
              <w:pStyle w:val="Tableau"/>
              <w:spacing w:before="50" w:after="50"/>
              <w:rPr>
                <w:b/>
                <w:bCs/>
              </w:rPr>
            </w:pPr>
            <w:proofErr w:type="spellStart"/>
            <w:r w:rsidRPr="00590752">
              <w:rPr>
                <w:b/>
                <w:bCs/>
              </w:rPr>
              <w:t>DynamicLongitude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28B69596" w14:textId="77777777" w:rsidR="00B3100C" w:rsidRPr="00590752" w:rsidRDefault="006418C2">
            <w:pPr>
              <w:pStyle w:val="Tableau"/>
              <w:spacing w:before="50" w:after="50"/>
              <w:jc w:val="center"/>
            </w:pPr>
            <w:r w:rsidRPr="00590752">
              <w:t>0 ou 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7F9552B6" w14:textId="77777777" w:rsidR="00B3100C" w:rsidRPr="00590752" w:rsidRDefault="006418C2">
            <w:pPr>
              <w:pStyle w:val="Tableau"/>
              <w:spacing w:before="50" w:after="50"/>
            </w:pPr>
            <w:r w:rsidRPr="00590752">
              <w:rPr>
                <w:rFonts w:eastAsia="Times"/>
              </w:rPr>
              <w:t xml:space="preserve">Longitude courante </w:t>
            </w:r>
            <w:r w:rsidRPr="00590752">
              <w:t>de la génération de la signature dynamique sous la forme : (longitude en degrés + 180) x 100 000.</w:t>
            </w:r>
          </w:p>
          <w:p w14:paraId="1E930B4D" w14:textId="77777777" w:rsidR="00B3100C" w:rsidRPr="00590752" w:rsidRDefault="006418C2">
            <w:pPr>
              <w:pStyle w:val="Tableau"/>
              <w:spacing w:before="50" w:after="50"/>
            </w:pPr>
            <w:r w:rsidRPr="00590752">
              <w:rPr>
                <w:rFonts w:eastAsia="Times"/>
              </w:rPr>
              <w:t>La valeur ‘</w:t>
            </w:r>
            <w:proofErr w:type="spellStart"/>
            <w:r w:rsidRPr="00590752">
              <w:rPr>
                <w:rFonts w:eastAsia="Times"/>
              </w:rPr>
              <w:t>FFFFFFFF’h</w:t>
            </w:r>
            <w:proofErr w:type="spellEnd"/>
            <w:r w:rsidRPr="00590752">
              <w:rPr>
                <w:rFonts w:eastAsia="Times"/>
              </w:rPr>
              <w:t xml:space="preserve"> indique ‘longitude indéterminée.</w:t>
            </w:r>
          </w:p>
          <w:p w14:paraId="0A255421" w14:textId="77777777" w:rsidR="00B3100C" w:rsidRPr="00590752" w:rsidRDefault="006418C2">
            <w:pPr>
              <w:pStyle w:val="Tableau"/>
              <w:spacing w:before="50" w:after="50"/>
              <w:rPr>
                <w:rFonts w:eastAsia="Times"/>
              </w:rPr>
            </w:pPr>
            <w:r w:rsidRPr="00590752">
              <w:rPr>
                <w:rFonts w:eastAsia="Times"/>
              </w:rPr>
              <w:t xml:space="preserve">Exemples : </w:t>
            </w:r>
          </w:p>
          <w:p w14:paraId="55193095" w14:textId="77777777" w:rsidR="00B3100C" w:rsidRPr="00590752" w:rsidRDefault="006418C2">
            <w:pPr>
              <w:pStyle w:val="Tableau"/>
              <w:spacing w:before="50" w:after="50"/>
              <w:ind w:left="142"/>
              <w:rPr>
                <w:rFonts w:eastAsia="Times"/>
              </w:rPr>
            </w:pPr>
            <w:r w:rsidRPr="00590752">
              <w:rPr>
                <w:rFonts w:eastAsia="Times"/>
              </w:rPr>
              <w:t xml:space="preserve">123,5000 </w:t>
            </w:r>
            <w:r w:rsidRPr="00590752">
              <w:rPr>
                <w:rFonts w:eastAsia="Times"/>
              </w:rPr>
              <w:sym w:font="Wingdings" w:char="F0E0"/>
            </w:r>
            <w:r w:rsidRPr="00590752">
              <w:rPr>
                <w:rFonts w:eastAsia="Times"/>
              </w:rPr>
              <w:t xml:space="preserve"> 303,5000 </w:t>
            </w:r>
            <w:r w:rsidRPr="00590752">
              <w:rPr>
                <w:rFonts w:eastAsia="Times"/>
              </w:rPr>
              <w:sym w:font="Wingdings" w:char="F0E0"/>
            </w:r>
            <w:r w:rsidRPr="00590752">
              <w:rPr>
                <w:rFonts w:eastAsia="Times"/>
              </w:rPr>
              <w:t xml:space="preserve"> 30 350 000 </w:t>
            </w:r>
            <w:r w:rsidRPr="00590752">
              <w:rPr>
                <w:rFonts w:eastAsia="Times"/>
              </w:rPr>
              <w:sym w:font="Wingdings" w:char="F0E0"/>
            </w:r>
            <w:r w:rsidRPr="00590752">
              <w:rPr>
                <w:rFonts w:eastAsia="Times"/>
              </w:rPr>
              <w:t xml:space="preserve"> ‘01 CF 1A B0’</w:t>
            </w:r>
          </w:p>
          <w:p w14:paraId="42699F9E" w14:textId="77777777" w:rsidR="00B3100C" w:rsidRPr="00590752" w:rsidRDefault="006418C2">
            <w:pPr>
              <w:pStyle w:val="Tableau"/>
              <w:spacing w:before="50" w:after="50"/>
              <w:ind w:left="142"/>
            </w:pPr>
            <w:r w:rsidRPr="00590752">
              <w:rPr>
                <w:rFonts w:eastAsia="Times"/>
              </w:rPr>
              <w:t xml:space="preserve">-123,5000 </w:t>
            </w:r>
            <w:r w:rsidRPr="00590752">
              <w:rPr>
                <w:rFonts w:eastAsia="Times"/>
              </w:rPr>
              <w:sym w:font="Wingdings" w:char="F0E0"/>
            </w:r>
            <w:r w:rsidRPr="00590752">
              <w:rPr>
                <w:rFonts w:eastAsia="Times"/>
              </w:rPr>
              <w:t xml:space="preserve"> 56,5000 </w:t>
            </w:r>
            <w:r w:rsidRPr="00590752">
              <w:rPr>
                <w:rFonts w:eastAsia="Times"/>
              </w:rPr>
              <w:sym w:font="Wingdings" w:char="F0E0"/>
            </w:r>
            <w:r w:rsidRPr="00590752">
              <w:rPr>
                <w:rFonts w:eastAsia="Times"/>
              </w:rPr>
              <w:t xml:space="preserve"> 5 650 000 </w:t>
            </w:r>
            <w:r w:rsidRPr="00590752">
              <w:rPr>
                <w:rFonts w:eastAsia="Times"/>
              </w:rPr>
              <w:sym w:font="Wingdings" w:char="F0E0"/>
            </w:r>
            <w:r w:rsidRPr="00590752">
              <w:rPr>
                <w:rFonts w:eastAsia="Times"/>
              </w:rPr>
              <w:t xml:space="preserve"> ‘00 56 36 50’</w:t>
            </w:r>
          </w:p>
        </w:tc>
        <w:tc>
          <w:tcPr>
            <w:tcW w:w="1276" w:type="dxa"/>
            <w:vMerge/>
            <w:shd w:val="clear" w:color="auto" w:fill="C5E0B3" w:themeFill="accent6" w:themeFillTint="66"/>
            <w:vAlign w:val="center"/>
          </w:tcPr>
          <w:p w14:paraId="691D41EB" w14:textId="77777777" w:rsidR="00B3100C" w:rsidRPr="00590752" w:rsidRDefault="00B3100C">
            <w:pPr>
              <w:pStyle w:val="Tableau"/>
              <w:spacing w:before="50" w:after="50"/>
              <w:jc w:val="center"/>
              <w:rPr>
                <w:rFonts w:eastAsia="Times"/>
              </w:rPr>
            </w:pPr>
          </w:p>
        </w:tc>
      </w:tr>
      <w:tr w:rsidR="00B3100C" w:rsidRPr="00590752" w14:paraId="0BB28723"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419DF5E8" w14:textId="77777777" w:rsidR="00B3100C" w:rsidRPr="00590752" w:rsidRDefault="006418C2">
            <w:pPr>
              <w:pStyle w:val="Tableau"/>
              <w:spacing w:before="50" w:after="50"/>
              <w:rPr>
                <w:b/>
                <w:bCs/>
              </w:rPr>
            </w:pPr>
            <w:proofErr w:type="spellStart"/>
            <w:r w:rsidRPr="00590752">
              <w:rPr>
                <w:b/>
                <w:bCs/>
              </w:rPr>
              <w:t>DynamicFreeData</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63EF9048" w14:textId="77777777" w:rsidR="00B3100C" w:rsidRPr="00590752" w:rsidRDefault="006418C2">
            <w:pPr>
              <w:pStyle w:val="Tableau"/>
              <w:spacing w:before="50" w:after="50"/>
              <w:jc w:val="center"/>
            </w:pPr>
            <w:r w:rsidRPr="00590752">
              <w:t>0 ou 16</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787F1389" w14:textId="77777777" w:rsidR="00B3100C" w:rsidRPr="00590752" w:rsidRDefault="006418C2">
            <w:pPr>
              <w:pStyle w:val="Tableau"/>
              <w:spacing w:before="50" w:after="50"/>
            </w:pPr>
            <w:r w:rsidRPr="00590752">
              <w:rPr>
                <w:rFonts w:eastAsia="Times"/>
              </w:rPr>
              <w:t>Données libres, non interopérables.</w:t>
            </w:r>
          </w:p>
        </w:tc>
        <w:tc>
          <w:tcPr>
            <w:tcW w:w="1276" w:type="dxa"/>
            <w:vMerge/>
            <w:shd w:val="clear" w:color="auto" w:fill="C5E0B3" w:themeFill="accent6" w:themeFillTint="66"/>
            <w:vAlign w:val="center"/>
          </w:tcPr>
          <w:p w14:paraId="3E1D78DD" w14:textId="77777777" w:rsidR="00B3100C" w:rsidRPr="00590752" w:rsidRDefault="00B3100C">
            <w:pPr>
              <w:pStyle w:val="Tableau"/>
              <w:spacing w:before="50" w:after="50"/>
              <w:jc w:val="center"/>
              <w:rPr>
                <w:rFonts w:eastAsia="Times"/>
              </w:rPr>
            </w:pPr>
          </w:p>
        </w:tc>
      </w:tr>
      <w:tr w:rsidR="00B3100C" w:rsidRPr="00590752" w14:paraId="795385DB"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5AF6FCD1" w14:textId="77777777" w:rsidR="00B3100C" w:rsidRPr="00590752" w:rsidRDefault="006418C2">
            <w:pPr>
              <w:pStyle w:val="Tableau"/>
              <w:spacing w:before="50" w:after="50"/>
              <w:rPr>
                <w:b/>
                <w:bCs/>
              </w:rPr>
            </w:pPr>
            <w:proofErr w:type="spellStart"/>
            <w:r w:rsidRPr="00590752">
              <w:rPr>
                <w:b/>
                <w:bCs/>
              </w:rPr>
              <w:t>DynamicSignature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504DB31E" w14:textId="77777777" w:rsidR="00B3100C" w:rsidRPr="00590752" w:rsidRDefault="006418C2">
            <w:pPr>
              <w:pStyle w:val="Tableau"/>
              <w:spacing w:before="50" w:after="50"/>
              <w:jc w:val="center"/>
            </w:pPr>
            <w:r w:rsidRPr="00590752">
              <w:t>0 ou 64</w:t>
            </w:r>
          </w:p>
        </w:tc>
        <w:tc>
          <w:tcPr>
            <w:tcW w:w="5670" w:type="dxa"/>
            <w:tcBorders>
              <w:top w:val="single" w:sz="12" w:space="0" w:color="FFFFFF" w:themeColor="background1"/>
              <w:bottom w:val="single" w:sz="12" w:space="0" w:color="FFFFFF" w:themeColor="background1"/>
            </w:tcBorders>
            <w:shd w:val="clear" w:color="auto" w:fill="C5E0B3" w:themeFill="accent6" w:themeFillTint="66"/>
            <w:vAlign w:val="center"/>
          </w:tcPr>
          <w:p w14:paraId="4FDD73E4" w14:textId="77777777" w:rsidR="00B3100C" w:rsidRPr="00590752" w:rsidRDefault="006418C2">
            <w:pPr>
              <w:pStyle w:val="Tableau"/>
              <w:spacing w:before="50" w:after="50"/>
            </w:pPr>
            <w:r w:rsidRPr="00590752">
              <w:t xml:space="preserve">Signature ECDSA dynamique des données </w:t>
            </w:r>
            <w:proofErr w:type="spellStart"/>
            <w:r w:rsidRPr="00590752">
              <w:t>StaticSignature</w:t>
            </w:r>
            <w:proofErr w:type="spellEnd"/>
            <w:r w:rsidRPr="00590752">
              <w:t xml:space="preserve"> à </w:t>
            </w:r>
            <w:proofErr w:type="spellStart"/>
            <w:r w:rsidRPr="00590752">
              <w:t>DynamicFreeData</w:t>
            </w:r>
            <w:proofErr w:type="spellEnd"/>
            <w:r w:rsidRPr="00590752">
              <w:t>, calculée avec la paire ECC de l’app.</w:t>
            </w:r>
          </w:p>
        </w:tc>
        <w:tc>
          <w:tcPr>
            <w:tcW w:w="1276" w:type="dxa"/>
            <w:vMerge/>
            <w:tcBorders>
              <w:bottom w:val="single" w:sz="12" w:space="0" w:color="FFFFFF" w:themeColor="background1"/>
            </w:tcBorders>
            <w:shd w:val="clear" w:color="auto" w:fill="C5E0B3" w:themeFill="accent6" w:themeFillTint="66"/>
            <w:vAlign w:val="center"/>
          </w:tcPr>
          <w:p w14:paraId="7DB3E48A" w14:textId="77777777" w:rsidR="00B3100C" w:rsidRPr="00590752" w:rsidRDefault="00B3100C">
            <w:pPr>
              <w:pStyle w:val="Tableau"/>
              <w:spacing w:before="50" w:after="50"/>
              <w:jc w:val="center"/>
            </w:pPr>
          </w:p>
        </w:tc>
      </w:tr>
    </w:tbl>
    <w:p w14:paraId="144308FD" w14:textId="77777777" w:rsidR="00B3100C" w:rsidRPr="00590752" w:rsidRDefault="00B3100C">
      <w:pPr>
        <w:pStyle w:val="Interligne"/>
      </w:pPr>
    </w:p>
    <w:p w14:paraId="6ABC9113" w14:textId="77777777" w:rsidR="00B3100C" w:rsidRPr="00590752" w:rsidRDefault="006418C2">
      <w:pPr>
        <w:pStyle w:val="Titre2"/>
      </w:pPr>
      <w:bookmarkStart w:id="257" w:name="_Toc136584972"/>
      <w:bookmarkStart w:id="258" w:name="_Ref132892443"/>
      <w:r w:rsidRPr="00590752">
        <w:t>Unicité des identifiants prédéfinis</w:t>
      </w:r>
      <w:bookmarkEnd w:id="257"/>
    </w:p>
    <w:p w14:paraId="5F166476" w14:textId="77777777" w:rsidR="00B3100C" w:rsidRPr="00590752" w:rsidRDefault="00B3100C">
      <w:pPr>
        <w:pStyle w:val="Interligne"/>
        <w:keepNext/>
      </w:pPr>
    </w:p>
    <w:tbl>
      <w:tblPr>
        <w:tblStyle w:val="Grilledutableau"/>
        <w:tblW w:w="0" w:type="auto"/>
        <w:tblBorders>
          <w:top w:val="single" w:sz="6" w:space="0" w:color="C00000"/>
          <w:left w:val="single" w:sz="6" w:space="0" w:color="C00000"/>
          <w:bottom w:val="single" w:sz="6" w:space="0" w:color="C00000"/>
          <w:right w:val="single" w:sz="6" w:space="0" w:color="C00000"/>
          <w:insideH w:val="single" w:sz="6" w:space="0" w:color="C00000"/>
          <w:insideV w:val="single" w:sz="6" w:space="0" w:color="C00000"/>
        </w:tblBorders>
        <w:shd w:val="clear" w:color="auto" w:fill="FFD9D9"/>
        <w:tblLook w:val="04A0" w:firstRow="1" w:lastRow="0" w:firstColumn="1" w:lastColumn="0" w:noHBand="0" w:noVBand="1"/>
      </w:tblPr>
      <w:tblGrid>
        <w:gridCol w:w="9906"/>
      </w:tblGrid>
      <w:tr w:rsidR="00B3100C" w:rsidRPr="00590752" w14:paraId="65CFD82D" w14:textId="77777777">
        <w:trPr>
          <w:cantSplit/>
        </w:trPr>
        <w:tc>
          <w:tcPr>
            <w:tcW w:w="0" w:type="auto"/>
            <w:shd w:val="clear" w:color="auto" w:fill="FFD9D9"/>
          </w:tcPr>
          <w:p w14:paraId="7918E58B" w14:textId="77777777" w:rsidR="00B3100C" w:rsidRPr="00590752" w:rsidRDefault="006418C2">
            <w:pPr>
              <w:pStyle w:val="Intertitre"/>
              <w:rPr>
                <w:i/>
                <w:iCs/>
                <w:color w:val="AC0000"/>
              </w:rPr>
            </w:pPr>
            <w:r w:rsidRPr="00590752">
              <w:rPr>
                <w:i/>
                <w:iCs/>
                <w:color w:val="AC0000"/>
              </w:rPr>
              <w:t>Attention</w:t>
            </w:r>
          </w:p>
          <w:p w14:paraId="4B2B0E2A" w14:textId="77777777" w:rsidR="00B3100C" w:rsidRPr="00590752" w:rsidRDefault="006418C2">
            <w:pPr>
              <w:keepNext/>
              <w:rPr>
                <w:i/>
                <w:iCs/>
                <w:color w:val="AC0000"/>
              </w:rPr>
            </w:pPr>
            <w:r w:rsidRPr="00590752">
              <w:rPr>
                <w:i/>
                <w:iCs/>
                <w:color w:val="AC0000"/>
              </w:rPr>
              <w:t>Comme défini par la norme AMC (chapitre 6.4.2.1), l’unicité d’un identifiant prédéfini n’est garantie que pour sa valeur complète sur 11 octets, composée de :</w:t>
            </w:r>
          </w:p>
          <w:p w14:paraId="4DCB4716" w14:textId="77777777" w:rsidR="00B3100C" w:rsidRPr="00590752" w:rsidRDefault="006418C2">
            <w:pPr>
              <w:pStyle w:val="Listepuces"/>
              <w:rPr>
                <w:i/>
                <w:iCs/>
                <w:color w:val="AC0000"/>
              </w:rPr>
            </w:pPr>
            <w:proofErr w:type="spellStart"/>
            <w:r w:rsidRPr="00590752">
              <w:rPr>
                <w:b/>
                <w:bCs/>
                <w:i/>
                <w:iCs/>
                <w:color w:val="AC0000"/>
              </w:rPr>
              <w:t>PIDScopeID</w:t>
            </w:r>
            <w:proofErr w:type="spellEnd"/>
            <w:r w:rsidRPr="00590752">
              <w:rPr>
                <w:i/>
                <w:iCs/>
                <w:color w:val="AC0000"/>
              </w:rPr>
              <w:t xml:space="preserve"> (3 octets), identifiant du périmètre de service.</w:t>
            </w:r>
          </w:p>
          <w:p w14:paraId="0A72EB11" w14:textId="77777777" w:rsidR="00B3100C" w:rsidRPr="00590752" w:rsidRDefault="006418C2">
            <w:pPr>
              <w:pStyle w:val="Listepuces"/>
              <w:rPr>
                <w:i/>
                <w:iCs/>
                <w:color w:val="AC0000"/>
              </w:rPr>
            </w:pPr>
            <w:r w:rsidRPr="00590752">
              <w:rPr>
                <w:b/>
                <w:bCs/>
                <w:i/>
                <w:iCs/>
                <w:color w:val="AC0000"/>
              </w:rPr>
              <w:t>Le numéro de secteur</w:t>
            </w:r>
            <w:r w:rsidRPr="00590752">
              <w:rPr>
                <w:i/>
                <w:iCs/>
                <w:color w:val="AC0000"/>
              </w:rPr>
              <w:t xml:space="preserve"> (2 octets), déduit du champ Configuration (selon la position du bit qui indique la présence de l’identifiant).</w:t>
            </w:r>
          </w:p>
          <w:p w14:paraId="75B09702" w14:textId="77777777" w:rsidR="00B3100C" w:rsidRPr="00590752" w:rsidRDefault="006418C2">
            <w:pPr>
              <w:pStyle w:val="Listepuces"/>
              <w:rPr>
                <w:i/>
                <w:iCs/>
                <w:color w:val="AC0000"/>
              </w:rPr>
            </w:pPr>
            <w:proofErr w:type="spellStart"/>
            <w:r w:rsidRPr="00590752">
              <w:rPr>
                <w:b/>
                <w:bCs/>
                <w:i/>
                <w:iCs/>
                <w:color w:val="AC0000"/>
              </w:rPr>
              <w:t>PIDKeyRef</w:t>
            </w:r>
            <w:proofErr w:type="spellEnd"/>
            <w:r w:rsidRPr="00590752">
              <w:rPr>
                <w:i/>
                <w:iCs/>
                <w:color w:val="AC0000"/>
              </w:rPr>
              <w:t xml:space="preserve"> (2 octets), référence de la clé secrète de génération de la valeur de l’identifiant. C’est la même référence pour tous les identifiants de la structure de données.</w:t>
            </w:r>
          </w:p>
          <w:p w14:paraId="129E0B89" w14:textId="77777777" w:rsidR="00B3100C" w:rsidRPr="00590752" w:rsidRDefault="006418C2">
            <w:pPr>
              <w:pStyle w:val="Listepuces"/>
              <w:rPr>
                <w:i/>
                <w:iCs/>
                <w:color w:val="AC0000"/>
              </w:rPr>
            </w:pPr>
            <w:proofErr w:type="spellStart"/>
            <w:r w:rsidRPr="00590752">
              <w:rPr>
                <w:b/>
                <w:bCs/>
                <w:i/>
                <w:iCs/>
                <w:color w:val="AC0000"/>
              </w:rPr>
              <w:t>PIDSectorXValue</w:t>
            </w:r>
            <w:proofErr w:type="spellEnd"/>
            <w:r w:rsidRPr="00590752">
              <w:rPr>
                <w:i/>
                <w:iCs/>
                <w:color w:val="AC0000"/>
              </w:rPr>
              <w:t xml:space="preserve"> (4 octets), valeur correspondant au secteur n</w:t>
            </w:r>
            <w:r w:rsidRPr="00590752">
              <w:rPr>
                <w:i/>
                <w:iCs/>
                <w:color w:val="AC0000"/>
                <w:vertAlign w:val="superscript"/>
              </w:rPr>
              <w:t>o </w:t>
            </w:r>
            <w:r w:rsidRPr="00590752">
              <w:rPr>
                <w:i/>
                <w:iCs/>
                <w:color w:val="AC0000"/>
              </w:rPr>
              <w:t>X.</w:t>
            </w:r>
          </w:p>
          <w:p w14:paraId="542D3825" w14:textId="77777777" w:rsidR="00B3100C" w:rsidRPr="00590752" w:rsidRDefault="00B3100C">
            <w:pPr>
              <w:pStyle w:val="Interligne"/>
            </w:pPr>
          </w:p>
        </w:tc>
      </w:tr>
    </w:tbl>
    <w:p w14:paraId="71A53666" w14:textId="77777777" w:rsidR="00B3100C" w:rsidRPr="00590752" w:rsidRDefault="00B3100C">
      <w:pPr>
        <w:pStyle w:val="Interligne"/>
      </w:pPr>
    </w:p>
    <w:p w14:paraId="6A24D127" w14:textId="77777777" w:rsidR="00B3100C" w:rsidRPr="00590752" w:rsidRDefault="006418C2">
      <w:r w:rsidRPr="00590752">
        <w:t xml:space="preserve">Pour un accepteur qui traite un seul périmètre de service et un seul secteur d’activité, </w:t>
      </w:r>
      <w:proofErr w:type="spellStart"/>
      <w:r w:rsidRPr="00590752">
        <w:t>PIDScopeID</w:t>
      </w:r>
      <w:proofErr w:type="spellEnd"/>
      <w:r w:rsidRPr="00590752">
        <w:t xml:space="preserve"> et le numéro de secteur peuvent être gérés comme des constantes, seuls </w:t>
      </w:r>
      <w:proofErr w:type="spellStart"/>
      <w:r w:rsidRPr="00590752">
        <w:t>PIDKeyRef</w:t>
      </w:r>
      <w:proofErr w:type="spellEnd"/>
      <w:r w:rsidRPr="00590752">
        <w:t xml:space="preserve"> et </w:t>
      </w:r>
      <w:proofErr w:type="spellStart"/>
      <w:r w:rsidRPr="00590752">
        <w:t>PIDSectorXValue</w:t>
      </w:r>
      <w:proofErr w:type="spellEnd"/>
      <w:r w:rsidRPr="00590752">
        <w:t xml:space="preserve"> étant associés au compte de l’utilisateur (soit en pratique un identifiant de 6 octets. Il est en effet fortement recommandé de permettre que </w:t>
      </w:r>
      <w:proofErr w:type="spellStart"/>
      <w:r w:rsidRPr="00590752">
        <w:t>PIDKeyRef</w:t>
      </w:r>
      <w:proofErr w:type="spellEnd"/>
      <w:r w:rsidRPr="00590752">
        <w:t xml:space="preserve"> ne soit pas identique pour tous les utilisateurs.</w:t>
      </w:r>
    </w:p>
    <w:p w14:paraId="697E897C" w14:textId="77777777" w:rsidR="006A2E9C" w:rsidRPr="00590752" w:rsidRDefault="006A2E9C" w:rsidP="006A2E9C">
      <w:pPr>
        <w:pStyle w:val="Interligne"/>
      </w:pPr>
      <w:bookmarkStart w:id="259" w:name="_Toc136365694"/>
      <w:bookmarkStart w:id="260" w:name="_Toc136365982"/>
      <w:bookmarkStart w:id="261" w:name="_Toc136366349"/>
      <w:bookmarkStart w:id="262" w:name="_Toc136584820"/>
      <w:bookmarkStart w:id="263" w:name="_Toc136584973"/>
      <w:bookmarkStart w:id="264" w:name="_Toc136365735"/>
      <w:bookmarkStart w:id="265" w:name="_Toc136366023"/>
      <w:bookmarkStart w:id="266" w:name="_Toc136366390"/>
      <w:bookmarkStart w:id="267" w:name="_Toc136584861"/>
      <w:bookmarkStart w:id="268" w:name="_Toc136585014"/>
      <w:bookmarkStart w:id="269" w:name="_Toc136365736"/>
      <w:bookmarkStart w:id="270" w:name="_Toc136366024"/>
      <w:bookmarkStart w:id="271" w:name="_Toc136366391"/>
      <w:bookmarkStart w:id="272" w:name="_Toc136584862"/>
      <w:bookmarkStart w:id="273" w:name="_Toc136585015"/>
      <w:bookmarkStart w:id="274" w:name="_Toc69882300"/>
      <w:bookmarkStart w:id="275" w:name="_Toc69903635"/>
      <w:bookmarkStart w:id="276" w:name="_Toc69882301"/>
      <w:bookmarkStart w:id="277" w:name="_Toc69903636"/>
      <w:bookmarkStart w:id="278" w:name="_Toc69882393"/>
      <w:bookmarkStart w:id="279" w:name="_Toc69903728"/>
      <w:bookmarkStart w:id="280" w:name="_Toc69882394"/>
      <w:bookmarkStart w:id="281" w:name="_Toc69903729"/>
      <w:bookmarkStart w:id="282" w:name="_Toc69882396"/>
      <w:bookmarkStart w:id="283" w:name="_Toc69903731"/>
      <w:bookmarkStart w:id="284" w:name="_Toc69882397"/>
      <w:bookmarkStart w:id="285" w:name="_Toc69903732"/>
      <w:bookmarkStart w:id="286" w:name="_Toc69882455"/>
      <w:bookmarkStart w:id="287" w:name="_Toc69903790"/>
      <w:bookmarkStart w:id="288" w:name="_Toc136365781"/>
      <w:bookmarkStart w:id="289" w:name="_Toc136366069"/>
      <w:bookmarkStart w:id="290" w:name="_Toc136366436"/>
      <w:bookmarkStart w:id="291" w:name="_Toc136584907"/>
      <w:bookmarkStart w:id="292" w:name="_Toc136585060"/>
      <w:bookmarkStart w:id="293" w:name="_Ref69404763"/>
      <w:bookmarkStart w:id="294" w:name="_Toc136585061"/>
      <w:bookmarkStart w:id="295" w:name="_Ref6887047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0F4640BF" w14:textId="77777777" w:rsidR="00B3100C" w:rsidRPr="00590752" w:rsidRDefault="006418C2">
      <w:pPr>
        <w:pStyle w:val="Titre2"/>
      </w:pPr>
      <w:r w:rsidRPr="00590752">
        <w:t>Taille des données encodées</w:t>
      </w:r>
      <w:bookmarkEnd w:id="293"/>
      <w:bookmarkEnd w:id="294"/>
    </w:p>
    <w:p w14:paraId="27A05609" w14:textId="1F0EB1E6" w:rsidR="00C441C8" w:rsidRPr="00590752" w:rsidRDefault="00C441C8" w:rsidP="00C441C8">
      <w:bookmarkStart w:id="296" w:name="_Ref114671568"/>
      <w:bookmarkStart w:id="297" w:name="_Toc136585062"/>
      <w:r w:rsidRPr="00590752">
        <w:t xml:space="preserve">Moins un CB2D contient d’information, plus il est lisible. Pour les caractéristiques recommandées au chapitre </w:t>
      </w:r>
      <w:r w:rsidRPr="00590752">
        <w:fldChar w:fldCharType="begin"/>
      </w:r>
      <w:r w:rsidRPr="00590752">
        <w:instrText xml:space="preserve"> REF _Ref135927763 \r \h </w:instrText>
      </w:r>
      <w:r w:rsidR="00590752">
        <w:instrText xml:space="preserve"> \* MERGEFORMAT </w:instrText>
      </w:r>
      <w:r w:rsidRPr="00590752">
        <w:fldChar w:fldCharType="separate"/>
      </w:r>
      <w:r w:rsidR="00625E25">
        <w:t>II.2</w:t>
      </w:r>
      <w:r w:rsidRPr="00590752">
        <w:fldChar w:fldCharType="end"/>
      </w:r>
      <w:r w:rsidRPr="00590752">
        <w:t xml:space="preserve">, les données encodées ne peuvent pas dépasser </w:t>
      </w:r>
      <w:r w:rsidRPr="00590752">
        <w:rPr>
          <w:b/>
        </w:rPr>
        <w:t>483 caractères alphanumériques</w:t>
      </w:r>
      <w:r w:rsidRPr="00590752">
        <w:rPr>
          <w:bCs/>
        </w:rPr>
        <w:t>.</w:t>
      </w:r>
    </w:p>
    <w:p w14:paraId="4D1161D3" w14:textId="77777777" w:rsidR="00C441C8" w:rsidRPr="00590752" w:rsidRDefault="00C441C8" w:rsidP="00C441C8">
      <w:r w:rsidRPr="00590752">
        <w:t xml:space="preserve">Or, avec une AMC commune (35 secteurs d’activité), la structure complète (avec tous les champs optionnels) définie ci-dessus comporte </w:t>
      </w:r>
      <w:r w:rsidRPr="00590752">
        <w:rPr>
          <w:b/>
        </w:rPr>
        <w:t>528 caractères alphanumériques</w:t>
      </w:r>
      <w:r w:rsidRPr="00590752">
        <w:t xml:space="preserve"> une fois encodée.</w:t>
      </w:r>
    </w:p>
    <w:p w14:paraId="2EE2AB3A" w14:textId="45F97A61" w:rsidR="00C441C8" w:rsidRPr="00590752" w:rsidRDefault="00C441C8" w:rsidP="00C441C8">
      <w:r w:rsidRPr="00590752">
        <w:t>Afin d’améliorer la lisibilité du CB2D, il est donc recommandé de ne pas inclure tous les secteurs d’activité. Par exemple, avec 16 secteurs, la taille des données encodées est de 415</w:t>
      </w:r>
      <w:r w:rsidRPr="00590752">
        <w:rPr>
          <w:b/>
        </w:rPr>
        <w:t xml:space="preserve"> </w:t>
      </w:r>
      <w:r w:rsidRPr="00590752">
        <w:t xml:space="preserve">caractères. C’est le choix fait dans l’exemple 7 du chapitre </w:t>
      </w:r>
      <w:r w:rsidRPr="00590752">
        <w:fldChar w:fldCharType="begin"/>
      </w:r>
      <w:r w:rsidRPr="00590752">
        <w:instrText xml:space="preserve"> REF _Ref136363327 \r \h </w:instrText>
      </w:r>
      <w:r w:rsidR="00590752">
        <w:instrText xml:space="preserve"> \* MERGEFORMAT </w:instrText>
      </w:r>
      <w:r w:rsidRPr="00590752">
        <w:fldChar w:fldCharType="separate"/>
      </w:r>
      <w:r w:rsidR="00625E25">
        <w:t>VII.2.10</w:t>
      </w:r>
      <w:r w:rsidRPr="00590752">
        <w:fldChar w:fldCharType="end"/>
      </w:r>
      <w:r w:rsidRPr="00590752">
        <w:t>.</w:t>
      </w:r>
    </w:p>
    <w:p w14:paraId="2C9ADAE8" w14:textId="77777777" w:rsidR="00B3100C" w:rsidRPr="00590752" w:rsidRDefault="006418C2">
      <w:pPr>
        <w:pStyle w:val="Titre2"/>
      </w:pPr>
      <w:bookmarkStart w:id="298" w:name="_Ref137114525"/>
      <w:r w:rsidRPr="00590752">
        <w:t>Cryptographie</w:t>
      </w:r>
      <w:bookmarkEnd w:id="296"/>
      <w:bookmarkEnd w:id="297"/>
      <w:bookmarkEnd w:id="298"/>
    </w:p>
    <w:p w14:paraId="4BCCBD2A" w14:textId="77777777" w:rsidR="00B3100C" w:rsidRPr="00590752" w:rsidRDefault="006418C2">
      <w:pPr>
        <w:pStyle w:val="Intertitre"/>
      </w:pPr>
      <w:r w:rsidRPr="00590752">
        <w:t>Algorithmes</w:t>
      </w:r>
    </w:p>
    <w:p w14:paraId="0881C7A8" w14:textId="77777777" w:rsidR="00B3100C" w:rsidRPr="00590752" w:rsidRDefault="006418C2">
      <w:pPr>
        <w:keepNext/>
      </w:pPr>
      <w:r w:rsidRPr="00590752">
        <w:t>Les deux signatures (</w:t>
      </w:r>
      <w:proofErr w:type="spellStart"/>
      <w:r w:rsidRPr="00590752">
        <w:t>StaticSignature</w:t>
      </w:r>
      <w:proofErr w:type="spellEnd"/>
      <w:r w:rsidRPr="00590752">
        <w:t xml:space="preserve"> et </w:t>
      </w:r>
      <w:proofErr w:type="spellStart"/>
      <w:r w:rsidRPr="00590752">
        <w:t>DynamicSignature</w:t>
      </w:r>
      <w:proofErr w:type="spellEnd"/>
      <w:r w:rsidRPr="00590752">
        <w:t>) ont les caractéristiques suivantes :</w:t>
      </w:r>
    </w:p>
    <w:p w14:paraId="75D531DF" w14:textId="77777777" w:rsidR="00B3100C" w:rsidRPr="00590752" w:rsidRDefault="006418C2">
      <w:pPr>
        <w:pStyle w:val="Listepuces"/>
      </w:pPr>
      <w:r w:rsidRPr="00590752">
        <w:t>Algorithme de signature : ECDSA avec SHA</w:t>
      </w:r>
      <w:r w:rsidRPr="00590752">
        <w:noBreakHyphen/>
        <w:t>256.</w:t>
      </w:r>
    </w:p>
    <w:p w14:paraId="0EE740E9" w14:textId="77777777" w:rsidR="00B3100C" w:rsidRPr="00590752" w:rsidRDefault="006418C2">
      <w:pPr>
        <w:pStyle w:val="Listepuces"/>
      </w:pPr>
      <w:r w:rsidRPr="00590752">
        <w:t>Algorithme de clé : ECC sur la courbe P</w:t>
      </w:r>
      <w:r w:rsidRPr="00590752">
        <w:noBreakHyphen/>
        <w:t>256 (également appelée « ansix9p256r1 », « prime256v1 » et « secp256r1 »).</w:t>
      </w:r>
    </w:p>
    <w:p w14:paraId="58B1D8B9" w14:textId="77777777" w:rsidR="00B3100C" w:rsidRPr="00590752" w:rsidRDefault="006418C2">
      <w:r w:rsidRPr="00590752">
        <w:t>Ce sont les mêmes algorithmes que ceux de la signature des identifiants prédéfinis de la norme AMC NF P 99</w:t>
      </w:r>
      <w:r w:rsidRPr="00590752">
        <w:noBreakHyphen/>
        <w:t>508.</w:t>
      </w:r>
    </w:p>
    <w:p w14:paraId="39D4263F" w14:textId="77777777" w:rsidR="00B3100C" w:rsidRPr="00590752" w:rsidRDefault="006418C2">
      <w:pPr>
        <w:pStyle w:val="Intertitre"/>
      </w:pPr>
      <w:r w:rsidRPr="00590752">
        <w:t>Clés de signature</w:t>
      </w:r>
    </w:p>
    <w:p w14:paraId="1ACC0E17" w14:textId="77777777" w:rsidR="00B3100C" w:rsidRPr="00590752" w:rsidRDefault="006418C2">
      <w:r w:rsidRPr="00590752">
        <w:t>La paire de clés ECC pour la signature statique (</w:t>
      </w:r>
      <w:proofErr w:type="spellStart"/>
      <w:r w:rsidRPr="00590752">
        <w:t>StaticSignature</w:t>
      </w:r>
      <w:proofErr w:type="spellEnd"/>
      <w:r w:rsidRPr="00590752">
        <w:t>) est celle définie par l’autorité du périmètre de service (</w:t>
      </w:r>
      <w:proofErr w:type="spellStart"/>
      <w:r w:rsidRPr="00590752">
        <w:t>GDScopeID</w:t>
      </w:r>
      <w:proofErr w:type="spellEnd"/>
      <w:r w:rsidRPr="00590752">
        <w:t>) pour gérer la signature des identifiants prédéfinis de la norme AMC NF P 99</w:t>
      </w:r>
      <w:r w:rsidRPr="00590752">
        <w:noBreakHyphen/>
        <w:t>508. La clé publique de cette paire est supposée connue de l’app mobile et des terminaux accepteurs.</w:t>
      </w:r>
    </w:p>
    <w:p w14:paraId="21453B9C" w14:textId="77777777" w:rsidR="00B3100C" w:rsidRPr="00590752" w:rsidRDefault="006418C2">
      <w:r w:rsidRPr="00590752">
        <w:t>La paire de clés ECC pour la signature dynamique (</w:t>
      </w:r>
      <w:proofErr w:type="spellStart"/>
      <w:r w:rsidRPr="00590752">
        <w:t>DynamicSignature</w:t>
      </w:r>
      <w:proofErr w:type="spellEnd"/>
      <w:r w:rsidRPr="00590752">
        <w:t>) est propre à l’app mobile et générée par l’app elle-même. La clé publique de cette paire a été envoyée par l’app mobile à son serveur d’enrôlement (qui lui a ensuite retourné la signature statique).</w:t>
      </w:r>
    </w:p>
    <w:p w14:paraId="780C8C70" w14:textId="77777777" w:rsidR="00B3100C" w:rsidRPr="00590752" w:rsidRDefault="006418C2">
      <w:pPr>
        <w:pStyle w:val="Intertitre"/>
      </w:pPr>
      <w:r w:rsidRPr="00590752">
        <w:t xml:space="preserve">Format avec compression de point </w:t>
      </w:r>
    </w:p>
    <w:p w14:paraId="14748A71" w14:textId="77777777" w:rsidR="00B3100C" w:rsidRPr="00590752" w:rsidRDefault="006418C2">
      <w:pPr>
        <w:keepNext/>
      </w:pPr>
      <w:r w:rsidRPr="00590752">
        <w:t>Dans les données encodées, la clé publique de l’app mobile (</w:t>
      </w:r>
      <w:proofErr w:type="spellStart"/>
      <w:r w:rsidRPr="00590752">
        <w:t>PublicKey</w:t>
      </w:r>
      <w:proofErr w:type="spellEnd"/>
      <w:r w:rsidRPr="00590752">
        <w:t xml:space="preserve">) est encodée selon le format avec « compression de point », qui comporte 33 octets commençant par 02h ou 03h selon que la coordonnée </w:t>
      </w:r>
      <w:r w:rsidRPr="00590752">
        <w:rPr>
          <w:i/>
          <w:iCs/>
        </w:rPr>
        <w:t>Y</w:t>
      </w:r>
      <w:r w:rsidRPr="00590752">
        <w:t xml:space="preserve"> du point est paire ou impaire, suivi de la coordonnée </w:t>
      </w:r>
      <w:r w:rsidRPr="00590752">
        <w:rPr>
          <w:i/>
          <w:iCs/>
        </w:rPr>
        <w:t>X</w:t>
      </w:r>
      <w:r w:rsidRPr="00590752">
        <w:t xml:space="preserve"> sur 32 octets (convention « big </w:t>
      </w:r>
      <w:proofErr w:type="spellStart"/>
      <w:r w:rsidRPr="00590752">
        <w:t>endian</w:t>
      </w:r>
      <w:proofErr w:type="spellEnd"/>
      <w:r w:rsidRPr="00590752">
        <w:t> »), conformément au standard SEC 1 :</w:t>
      </w:r>
    </w:p>
    <w:p w14:paraId="55EFDE4D" w14:textId="0168DBE2" w:rsidR="00B3100C" w:rsidRPr="00590752" w:rsidRDefault="006418C2">
      <w:pPr>
        <w:pStyle w:val="Listepuces"/>
        <w:jc w:val="left"/>
      </w:pPr>
      <w:r w:rsidRPr="00590752">
        <w:t>Règle d'encodage d'un point de courbe elliptique en chaîne d'octets :</w:t>
      </w:r>
      <w:r w:rsidRPr="00590752">
        <w:br/>
      </w:r>
      <w:hyperlink r:id="rId21" w:anchor="subsubsection.2.3.3" w:history="1">
        <w:r w:rsidRPr="00590752">
          <w:rPr>
            <w:i/>
          </w:rPr>
          <w:t>https://www.secg.org/sec1-v2.pdf#subsubsection.2.3.3</w:t>
        </w:r>
      </w:hyperlink>
    </w:p>
    <w:p w14:paraId="6E301439" w14:textId="5048ABE9" w:rsidR="00B3100C" w:rsidRPr="00590752" w:rsidRDefault="006418C2">
      <w:pPr>
        <w:pStyle w:val="Listepuces"/>
        <w:jc w:val="left"/>
      </w:pPr>
      <w:r w:rsidRPr="00590752">
        <w:t>Règle de décodage d'une chaîne d'octets en point de courbe elliptique :</w:t>
      </w:r>
      <w:r w:rsidRPr="00590752">
        <w:br/>
      </w:r>
      <w:hyperlink r:id="rId22" w:anchor="subsubsection.2.3.4" w:history="1">
        <w:r w:rsidRPr="00590752">
          <w:rPr>
            <w:i/>
          </w:rPr>
          <w:t>https://www.secg.org/sec1-v2.pdf#subsubsection.2.3.4</w:t>
        </w:r>
      </w:hyperlink>
    </w:p>
    <w:p w14:paraId="37F11FFB" w14:textId="77777777" w:rsidR="006A2E9C" w:rsidRPr="00590752" w:rsidRDefault="006A2E9C" w:rsidP="006A2E9C">
      <w:pPr>
        <w:pStyle w:val="Interligne"/>
      </w:pPr>
      <w:bookmarkStart w:id="299" w:name="_Toc136584910"/>
      <w:bookmarkStart w:id="300" w:name="_Toc136585063"/>
      <w:bookmarkStart w:id="301" w:name="_Toc136584911"/>
      <w:bookmarkStart w:id="302" w:name="_Toc136585064"/>
      <w:bookmarkStart w:id="303" w:name="_Toc136584912"/>
      <w:bookmarkStart w:id="304" w:name="_Toc136585065"/>
      <w:bookmarkStart w:id="305" w:name="_Toc136584913"/>
      <w:bookmarkStart w:id="306" w:name="_Toc136585066"/>
      <w:bookmarkStart w:id="307" w:name="_Toc136585067"/>
      <w:bookmarkEnd w:id="299"/>
      <w:bookmarkEnd w:id="300"/>
      <w:bookmarkEnd w:id="301"/>
      <w:bookmarkEnd w:id="302"/>
      <w:bookmarkEnd w:id="303"/>
      <w:bookmarkEnd w:id="304"/>
      <w:bookmarkEnd w:id="305"/>
      <w:bookmarkEnd w:id="306"/>
    </w:p>
    <w:p w14:paraId="753C6EC3" w14:textId="77777777" w:rsidR="00B3100C" w:rsidRPr="00590752" w:rsidRDefault="006418C2">
      <w:pPr>
        <w:pStyle w:val="Titre1"/>
      </w:pPr>
      <w:r w:rsidRPr="00590752">
        <w:t>Sécurité</w:t>
      </w:r>
      <w:bookmarkEnd w:id="307"/>
    </w:p>
    <w:p w14:paraId="2A722A66" w14:textId="77777777" w:rsidR="00B3100C" w:rsidRPr="00590752" w:rsidRDefault="006418C2">
      <w:pPr>
        <w:pStyle w:val="Titre2"/>
      </w:pPr>
      <w:bookmarkStart w:id="308" w:name="_Toc136585068"/>
      <w:r w:rsidRPr="00590752">
        <w:t>Menaces</w:t>
      </w:r>
      <w:bookmarkEnd w:id="308"/>
    </w:p>
    <w:p w14:paraId="78D152C2" w14:textId="77777777" w:rsidR="00B3100C" w:rsidRPr="00590752" w:rsidRDefault="006418C2">
      <w:pPr>
        <w:keepNext/>
      </w:pPr>
      <w:r w:rsidRPr="00590752">
        <w:t>Les menaces à prendre en compte pour les identifiants AMC sont :</w:t>
      </w:r>
    </w:p>
    <w:p w14:paraId="1160D62A" w14:textId="516BD3B4" w:rsidR="00B3100C" w:rsidRPr="00590752" w:rsidRDefault="006418C2">
      <w:pPr>
        <w:pStyle w:val="Listepuces"/>
      </w:pPr>
      <w:r w:rsidRPr="00590752">
        <w:t xml:space="preserve">Traçabilité : collecte d’identifiants d’autres secteurs d’activité, accidentelle ou intentionnelle, qui pourrait permettre un traçage de l’utilisateur dans différents secteurs d’activité (en </w:t>
      </w:r>
      <w:r w:rsidR="00047BAB" w:rsidRPr="00590752">
        <w:t>infraction</w:t>
      </w:r>
      <w:r w:rsidRPr="00590752">
        <w:t xml:space="preserve"> avec les exigences de la CNIL).</w:t>
      </w:r>
    </w:p>
    <w:p w14:paraId="4B04BC22" w14:textId="77777777" w:rsidR="00B3100C" w:rsidRPr="00590752" w:rsidRDefault="006418C2">
      <w:pPr>
        <w:pStyle w:val="Listepuces"/>
        <w:keepNext/>
      </w:pPr>
      <w:r w:rsidRPr="00590752">
        <w:t>Contrefaçon : création de faux identifiants (ex-nihilo), ou falsification de paramètres associés aux identifiants (par exemple une période de validité).</w:t>
      </w:r>
    </w:p>
    <w:p w14:paraId="0FB24B02" w14:textId="77777777" w:rsidR="00B3100C" w:rsidRPr="00590752" w:rsidRDefault="006418C2">
      <w:pPr>
        <w:pStyle w:val="Listepuces"/>
      </w:pPr>
      <w:r w:rsidRPr="00590752">
        <w:t>Clonage : duplication d’identifiants authentiques, pour distribution à des tiers.</w:t>
      </w:r>
    </w:p>
    <w:p w14:paraId="45F4395C" w14:textId="77777777" w:rsidR="00B3100C" w:rsidRPr="00590752" w:rsidRDefault="006418C2">
      <w:r w:rsidRPr="00590752">
        <w:t>La contrefaçon et le clonage sont faciles à concevoir et à mettre en œuvre, tout particulièrement dans le cas du téléphone.</w:t>
      </w:r>
    </w:p>
    <w:p w14:paraId="454949A6" w14:textId="77777777" w:rsidR="00B3100C" w:rsidRPr="00590752" w:rsidRDefault="006418C2">
      <w:pPr>
        <w:pStyle w:val="Titre2"/>
      </w:pPr>
      <w:bookmarkStart w:id="309" w:name="_Toc136585069"/>
      <w:r w:rsidRPr="00590752">
        <w:t>Contre-mesures</w:t>
      </w:r>
      <w:bookmarkEnd w:id="309"/>
    </w:p>
    <w:p w14:paraId="279B4D3B" w14:textId="77777777" w:rsidR="00B3100C" w:rsidRPr="00590752" w:rsidRDefault="006418C2">
      <w:pPr>
        <w:pStyle w:val="Titre3"/>
      </w:pPr>
      <w:bookmarkStart w:id="310" w:name="_Toc136585070"/>
      <w:r w:rsidRPr="00590752">
        <w:t>Traçabilité</w:t>
      </w:r>
      <w:bookmarkEnd w:id="310"/>
    </w:p>
    <w:p w14:paraId="0BEEA7CE" w14:textId="77777777" w:rsidR="00B3100C" w:rsidRPr="00590752" w:rsidRDefault="006418C2">
      <w:pPr>
        <w:pStyle w:val="Intertitre"/>
      </w:pPr>
      <w:r w:rsidRPr="00590752">
        <w:t>Affichage d’un CB2D</w:t>
      </w:r>
    </w:p>
    <w:p w14:paraId="5DA8355E" w14:textId="77777777" w:rsidR="00B3100C" w:rsidRPr="00590752" w:rsidRDefault="006418C2">
      <w:r w:rsidRPr="00590752">
        <w:t>Le CB2D n’est affiché sur l’écran du téléphone que lorsque l’utilisateur le souhaite. Sa lecture à l’insu de l’utilisateur est donc peu probable. La solution CB2D protège donc suffisamment contre cette menace.</w:t>
      </w:r>
    </w:p>
    <w:p w14:paraId="19144572" w14:textId="77777777" w:rsidR="00B3100C" w:rsidRPr="00590752" w:rsidRDefault="006418C2">
      <w:pPr>
        <w:pStyle w:val="Intertitre"/>
      </w:pPr>
      <w:r w:rsidRPr="00590752">
        <w:t>Transmission en BLE</w:t>
      </w:r>
    </w:p>
    <w:p w14:paraId="39B8E847" w14:textId="77777777" w:rsidR="00B3100C" w:rsidRPr="00590752" w:rsidRDefault="006418C2">
      <w:r w:rsidRPr="00590752">
        <w:t>En BLE, l’application concernée doit être au premier plan</w:t>
      </w:r>
      <w:r w:rsidRPr="00590752">
        <w:rPr>
          <w:rStyle w:val="Appelnotedebasdep"/>
        </w:rPr>
        <w:t> </w:t>
      </w:r>
      <w:r w:rsidRPr="00590752">
        <w:rPr>
          <w:rStyle w:val="Appelnotedebasdep"/>
        </w:rPr>
        <w:footnoteReference w:id="19"/>
      </w:r>
      <w:r w:rsidRPr="00590752">
        <w:t>, ce qui permet à l’utilisateur de choisir les moments où les données de l’AMC peuvent être lues.</w:t>
      </w:r>
    </w:p>
    <w:p w14:paraId="05B3B8AC" w14:textId="77777777" w:rsidR="00B3100C" w:rsidRPr="00590752" w:rsidRDefault="006418C2">
      <w:pPr>
        <w:keepNext/>
      </w:pPr>
      <w:r w:rsidRPr="00590752">
        <w:t>Le standard BLE propose différents mécanismes de sécurité qui n’offrent pas la même protection</w:t>
      </w:r>
      <w:r w:rsidRPr="00590752">
        <w:rPr>
          <w:rStyle w:val="Appelnotedebasdep"/>
        </w:rPr>
        <w:t> </w:t>
      </w:r>
      <w:r w:rsidRPr="00590752">
        <w:rPr>
          <w:rStyle w:val="Appelnotedebasdep"/>
        </w:rPr>
        <w:footnoteReference w:id="20"/>
      </w:r>
      <w:r w:rsidRPr="00590752">
        <w:rPr>
          <w:rStyle w:val="Appelnotedebasdep"/>
        </w:rPr>
        <w:t> </w:t>
      </w:r>
      <w:r w:rsidRPr="00590752">
        <w:t>:</w:t>
      </w:r>
    </w:p>
    <w:p w14:paraId="5AC05FE5" w14:textId="77777777" w:rsidR="00B3100C" w:rsidRPr="00590752" w:rsidRDefault="006418C2">
      <w:pPr>
        <w:pStyle w:val="Listepuces"/>
      </w:pPr>
      <w:r w:rsidRPr="00590752">
        <w:t>Avec les versions 4.0 et 4.1 de BLE, les mécanismes ne nécessitant aucune action de l’utilisateur (par exemple la saisie d’un code) peuvent être contournés même en cas d’écoute passive.</w:t>
      </w:r>
    </w:p>
    <w:p w14:paraId="212BC3FD" w14:textId="77777777" w:rsidR="00B3100C" w:rsidRPr="00590752" w:rsidRDefault="006418C2">
      <w:pPr>
        <w:pStyle w:val="Listepuces"/>
      </w:pPr>
      <w:r w:rsidRPr="00590752">
        <w:t>Avec les versions suivantes, les mécanismes ne nécessitant ni action de l’utilisateur ni échange de données par un canal tiers sécurisé peuvent être contournés par des attaques d’écoute active (de type « man in the middle »).</w:t>
      </w:r>
    </w:p>
    <w:p w14:paraId="270A74B0" w14:textId="77777777" w:rsidR="00B3100C" w:rsidRPr="00590752" w:rsidRDefault="006418C2">
      <w:pPr>
        <w:pStyle w:val="Listepuces"/>
      </w:pPr>
      <w:r w:rsidRPr="00590752">
        <w:t>Dans tous les cas, sans canal tiers authentifié (assurance de légitimité à lire l’AMC), n’importe quel équipement BLE (par exemple un téléphone) peut faire office de terminal AMC, donc peut lire l’AMC à l’insu de l’utilisateur (lorsque l’application AMC est au premier plan).</w:t>
      </w:r>
    </w:p>
    <w:p w14:paraId="572B4B1E" w14:textId="77777777" w:rsidR="00B3100C" w:rsidRPr="00590752" w:rsidRDefault="006418C2">
      <w:r w:rsidRPr="00590752">
        <w:t>La solution BLE protège donc faiblement contre la lecture à l’insu de l’utilisateur.</w:t>
      </w:r>
    </w:p>
    <w:p w14:paraId="32EDAD2B" w14:textId="77777777" w:rsidR="00B3100C" w:rsidRPr="00590752" w:rsidRDefault="006418C2">
      <w:pPr>
        <w:pStyle w:val="Titre3"/>
      </w:pPr>
      <w:bookmarkStart w:id="311" w:name="_Toc136585071"/>
      <w:r w:rsidRPr="00590752">
        <w:t>Contrefaçon et clonage</w:t>
      </w:r>
      <w:bookmarkEnd w:id="311"/>
    </w:p>
    <w:p w14:paraId="63191A58" w14:textId="77777777" w:rsidR="00B3100C" w:rsidRPr="00590752" w:rsidRDefault="006418C2">
      <w:pPr>
        <w:keepNext/>
      </w:pPr>
      <w:r w:rsidRPr="00590752">
        <w:t>Les contre-mesures définies pour le CB2D INTERCODE sont pertinentes dans le cas de l’AMC, y compris en BLE :</w:t>
      </w:r>
    </w:p>
    <w:p w14:paraId="551485FF" w14:textId="2E8A7049" w:rsidR="00B3100C" w:rsidRPr="00590752" w:rsidRDefault="006418C2">
      <w:pPr>
        <w:pStyle w:val="Listepuces"/>
      </w:pPr>
      <w:r w:rsidRPr="00590752">
        <w:t xml:space="preserve">Une </w:t>
      </w:r>
      <w:r w:rsidRPr="00590752">
        <w:rPr>
          <w:i/>
        </w:rPr>
        <w:t>signature statique</w:t>
      </w:r>
      <w:r w:rsidRPr="00590752">
        <w:t xml:space="preserve"> protège contre la contrefaçon. Elle remplit la même fonction que la signature des identifiants prédéfinis de la norme AMC : preuve que les données de l’AMC ont été émises par une entité légitime.</w:t>
      </w:r>
    </w:p>
    <w:p w14:paraId="0F657449" w14:textId="77777777" w:rsidR="00B3100C" w:rsidRPr="00590752" w:rsidRDefault="006418C2">
      <w:pPr>
        <w:pStyle w:val="Listepuces"/>
      </w:pPr>
      <w:r w:rsidRPr="00590752">
        <w:t xml:space="preserve">Une </w:t>
      </w:r>
      <w:r w:rsidRPr="00590752">
        <w:rPr>
          <w:i/>
        </w:rPr>
        <w:t>signature dynamique</w:t>
      </w:r>
      <w:r w:rsidRPr="00590752">
        <w:t xml:space="preserve"> protège contre le clonage. Elle remplit une fonction proche de celle de la session sécurisée Calypso et prouve que le téléphone et l’app sont authentiques. Étant basée sur une horodate vérifiée par le terminal AMC, cette signature dynamique assure que le support est authentique « maintenant ».</w:t>
      </w:r>
    </w:p>
    <w:p w14:paraId="422AD688" w14:textId="77777777" w:rsidR="00B3100C" w:rsidRPr="00590752" w:rsidRDefault="00B3100C">
      <w:pPr>
        <w:pStyle w:val="Interligne"/>
      </w:pPr>
    </w:p>
    <w:p w14:paraId="0074FA39" w14:textId="77777777" w:rsidR="00B3100C" w:rsidRPr="00590752" w:rsidRDefault="006418C2">
      <w:pPr>
        <w:keepNext/>
      </w:pPr>
      <w:r w:rsidRPr="00590752">
        <w:t>Ces mécanismes correspondent aux trois niveaux de sécurité définis par la norme AMC :</w:t>
      </w:r>
    </w:p>
    <w:p w14:paraId="22B015E1" w14:textId="77777777" w:rsidR="00B3100C" w:rsidRPr="00590752" w:rsidRDefault="006418C2">
      <w:pPr>
        <w:pStyle w:val="Listepuces"/>
      </w:pPr>
      <w:r w:rsidRPr="00590752">
        <w:t xml:space="preserve">Aucune authentification : le terminal AMC ne vérifie aucune signature. </w:t>
      </w:r>
    </w:p>
    <w:p w14:paraId="584422EB" w14:textId="77777777" w:rsidR="00B3100C" w:rsidRPr="00590752" w:rsidRDefault="006418C2">
      <w:pPr>
        <w:pStyle w:val="Listepuces"/>
      </w:pPr>
      <w:r w:rsidRPr="00590752">
        <w:t xml:space="preserve">Authentification statique : le terminal AMC ne vérifie que la signature statique. </w:t>
      </w:r>
    </w:p>
    <w:p w14:paraId="48FC6FF8" w14:textId="77777777" w:rsidR="00B3100C" w:rsidRPr="00590752" w:rsidRDefault="006418C2">
      <w:pPr>
        <w:pStyle w:val="Listepuces"/>
      </w:pPr>
      <w:r w:rsidRPr="00590752">
        <w:t xml:space="preserve">Authentification complète : le terminal vérifie la signature statique et la signature dynamique. </w:t>
      </w:r>
    </w:p>
    <w:p w14:paraId="1760501E" w14:textId="77777777" w:rsidR="00B3100C" w:rsidRPr="00590752" w:rsidRDefault="00B3100C">
      <w:pPr>
        <w:pStyle w:val="Interligne"/>
      </w:pPr>
      <w:bookmarkStart w:id="312" w:name="_Toc114728768"/>
      <w:bookmarkStart w:id="313" w:name="_Toc114848832"/>
      <w:bookmarkStart w:id="314" w:name="_Toc114848917"/>
      <w:bookmarkStart w:id="315" w:name="_Toc114849268"/>
      <w:bookmarkStart w:id="316" w:name="_Toc114728769"/>
      <w:bookmarkStart w:id="317" w:name="_Toc114848833"/>
      <w:bookmarkStart w:id="318" w:name="_Toc114848918"/>
      <w:bookmarkStart w:id="319" w:name="_Toc114849269"/>
      <w:bookmarkStart w:id="320" w:name="_Toc114728799"/>
      <w:bookmarkStart w:id="321" w:name="_Toc114848863"/>
      <w:bookmarkStart w:id="322" w:name="_Toc114848948"/>
      <w:bookmarkStart w:id="323" w:name="_Toc114849299"/>
      <w:bookmarkStart w:id="324" w:name="_Toc114728800"/>
      <w:bookmarkStart w:id="325" w:name="_Toc114848864"/>
      <w:bookmarkStart w:id="326" w:name="_Toc114848949"/>
      <w:bookmarkStart w:id="327" w:name="_Toc114849300"/>
      <w:bookmarkStart w:id="328" w:name="_Toc114728801"/>
      <w:bookmarkStart w:id="329" w:name="_Toc114848865"/>
      <w:bookmarkStart w:id="330" w:name="_Toc114848950"/>
      <w:bookmarkStart w:id="331" w:name="_Toc114849301"/>
      <w:bookmarkStart w:id="332" w:name="_Toc114728802"/>
      <w:bookmarkStart w:id="333" w:name="_Toc114848866"/>
      <w:bookmarkStart w:id="334" w:name="_Toc114848951"/>
      <w:bookmarkStart w:id="335" w:name="_Toc114849302"/>
      <w:bookmarkStart w:id="336" w:name="_Toc114728803"/>
      <w:bookmarkStart w:id="337" w:name="_Toc114848867"/>
      <w:bookmarkStart w:id="338" w:name="_Toc114848952"/>
      <w:bookmarkStart w:id="339" w:name="_Toc114849303"/>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14:paraId="64EE4C43" w14:textId="77777777" w:rsidR="00B3100C" w:rsidRPr="00590752" w:rsidRDefault="006418C2">
      <w:pPr>
        <w:pStyle w:val="Titre1"/>
      </w:pPr>
      <w:bookmarkStart w:id="340" w:name="_Toc136585072"/>
      <w:r w:rsidRPr="00590752">
        <w:t>Outils</w:t>
      </w:r>
      <w:bookmarkEnd w:id="340"/>
    </w:p>
    <w:p w14:paraId="24F09D7A" w14:textId="77777777" w:rsidR="00B3100C" w:rsidRPr="00590752" w:rsidRDefault="006418C2">
      <w:pPr>
        <w:pStyle w:val="Titre2"/>
      </w:pPr>
      <w:bookmarkStart w:id="341" w:name="_Toc136585073"/>
      <w:r w:rsidRPr="00590752">
        <w:t xml:space="preserve">Cryptographie : </w:t>
      </w:r>
      <w:proofErr w:type="spellStart"/>
      <w:r w:rsidRPr="00590752">
        <w:t>OpenSSL</w:t>
      </w:r>
      <w:bookmarkEnd w:id="341"/>
      <w:proofErr w:type="spellEnd"/>
    </w:p>
    <w:p w14:paraId="3DD623D1" w14:textId="77777777" w:rsidR="00B3100C" w:rsidRPr="00590752" w:rsidRDefault="006418C2">
      <w:proofErr w:type="spellStart"/>
      <w:r w:rsidRPr="00590752">
        <w:t>OpenSSL</w:t>
      </w:r>
      <w:proofErr w:type="spellEnd"/>
      <w:r w:rsidRPr="00590752">
        <w:t xml:space="preserve"> est une boîte à outils de chiffrement fournissant entre autres une implémentation des algorithmes cryptographiques utilisés dans ce document.</w:t>
      </w:r>
    </w:p>
    <w:p w14:paraId="5B28E23D" w14:textId="57420938" w:rsidR="00B3100C" w:rsidRPr="00590752" w:rsidRDefault="006418C2">
      <w:r w:rsidRPr="00590752">
        <w:t xml:space="preserve">Il est libre de droits, multiplateforme, et extrêmement courant : </w:t>
      </w:r>
      <w:hyperlink r:id="rId23" w:history="1">
        <w:r w:rsidRPr="00590752">
          <w:rPr>
            <w:rStyle w:val="Lienhypertexte"/>
          </w:rPr>
          <w:t>https://www.openssl.org/</w:t>
        </w:r>
      </w:hyperlink>
      <w:r w:rsidRPr="00590752">
        <w:t>.</w:t>
      </w:r>
    </w:p>
    <w:p w14:paraId="4A7C2BC8" w14:textId="77777777" w:rsidR="00B3100C" w:rsidRPr="00590752" w:rsidRDefault="00B3100C">
      <w:pPr>
        <w:pStyle w:val="Interligne"/>
      </w:pPr>
      <w:bookmarkStart w:id="342" w:name="_Ref68870477"/>
      <w:bookmarkStart w:id="343" w:name="_Ref69369115"/>
      <w:bookmarkEnd w:id="295"/>
    </w:p>
    <w:p w14:paraId="18A86788" w14:textId="10026036" w:rsidR="00B3100C" w:rsidRPr="00590752" w:rsidRDefault="006418C2">
      <w:pPr>
        <w:pStyle w:val="Titre2"/>
      </w:pPr>
      <w:bookmarkStart w:id="344" w:name="_Toc136585074"/>
      <w:r w:rsidRPr="00590752">
        <w:t>Encodage et décodage</w:t>
      </w:r>
      <w:bookmarkEnd w:id="344"/>
    </w:p>
    <w:p w14:paraId="0F989803" w14:textId="77777777" w:rsidR="00B3100C" w:rsidRPr="00590752" w:rsidRDefault="006418C2">
      <w:pPr>
        <w:pStyle w:val="Intertitre"/>
      </w:pPr>
      <w:r w:rsidRPr="00590752">
        <w:t>Outils en ligne</w:t>
      </w:r>
    </w:p>
    <w:p w14:paraId="6C0C6921"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686"/>
        <w:gridCol w:w="6237"/>
      </w:tblGrid>
      <w:tr w:rsidR="00B3100C" w:rsidRPr="00590752" w14:paraId="2ADA68E5" w14:textId="77777777">
        <w:trPr>
          <w:cantSplit/>
          <w:trHeight w:val="454"/>
        </w:trPr>
        <w:tc>
          <w:tcPr>
            <w:tcW w:w="3686" w:type="dxa"/>
          </w:tcPr>
          <w:p w14:paraId="332A001D" w14:textId="231D4370" w:rsidR="00B3100C" w:rsidRPr="00590752" w:rsidRDefault="00347E17">
            <w:pPr>
              <w:pStyle w:val="Tableau"/>
            </w:pPr>
            <w:hyperlink r:id="rId24" w:history="1">
              <w:r w:rsidR="006418C2" w:rsidRPr="00590752">
                <w:rPr>
                  <w:rStyle w:val="Lienhypertexte"/>
                </w:rPr>
                <w:t>https://barcode.tec-it.com/fr/QRCode</w:t>
              </w:r>
            </w:hyperlink>
          </w:p>
        </w:tc>
        <w:tc>
          <w:tcPr>
            <w:tcW w:w="6237" w:type="dxa"/>
          </w:tcPr>
          <w:p w14:paraId="6D532C61" w14:textId="77777777" w:rsidR="00B3100C" w:rsidRPr="00590752" w:rsidRDefault="006418C2">
            <w:pPr>
              <w:pStyle w:val="Tableau"/>
            </w:pPr>
            <w:r w:rsidRPr="00590752">
              <w:t>Outil en ligne de génération de QR Code.</w:t>
            </w:r>
          </w:p>
        </w:tc>
      </w:tr>
      <w:tr w:rsidR="00B3100C" w:rsidRPr="00590752" w14:paraId="20CE9556" w14:textId="77777777">
        <w:trPr>
          <w:cantSplit/>
          <w:trHeight w:val="454"/>
        </w:trPr>
        <w:tc>
          <w:tcPr>
            <w:tcW w:w="3686" w:type="dxa"/>
          </w:tcPr>
          <w:p w14:paraId="17F6E326" w14:textId="7EDB4157" w:rsidR="00B3100C" w:rsidRPr="00590752" w:rsidRDefault="00347E17">
            <w:pPr>
              <w:pStyle w:val="Tableau"/>
            </w:pPr>
            <w:hyperlink r:id="rId25" w:history="1">
              <w:r w:rsidR="006418C2" w:rsidRPr="00590752">
                <w:rPr>
                  <w:rStyle w:val="Lienhypertexte"/>
                </w:rPr>
                <w:t>https://www.dcode.fr/codage-base45</w:t>
              </w:r>
            </w:hyperlink>
          </w:p>
        </w:tc>
        <w:tc>
          <w:tcPr>
            <w:tcW w:w="6237" w:type="dxa"/>
          </w:tcPr>
          <w:p w14:paraId="7574E6FE" w14:textId="77777777" w:rsidR="00B3100C" w:rsidRPr="00590752" w:rsidRDefault="006418C2">
            <w:pPr>
              <w:pStyle w:val="Tableau"/>
            </w:pPr>
            <w:r w:rsidRPr="00590752">
              <w:t>Outil en ligne d’encodage et de décodage Base45.</w:t>
            </w:r>
          </w:p>
        </w:tc>
      </w:tr>
      <w:tr w:rsidR="00B3100C" w:rsidRPr="00590752" w14:paraId="6EA85238" w14:textId="77777777">
        <w:trPr>
          <w:cantSplit/>
          <w:trHeight w:val="454"/>
        </w:trPr>
        <w:tc>
          <w:tcPr>
            <w:tcW w:w="3686" w:type="dxa"/>
          </w:tcPr>
          <w:p w14:paraId="61AC737C" w14:textId="482E6F8D" w:rsidR="00B3100C" w:rsidRPr="00590752" w:rsidRDefault="00347E17">
            <w:pPr>
              <w:pStyle w:val="Tableau"/>
            </w:pPr>
            <w:hyperlink r:id="rId26" w:history="1">
              <w:r w:rsidR="006418C2" w:rsidRPr="00590752">
                <w:rPr>
                  <w:rStyle w:val="Lienhypertexte"/>
                </w:rPr>
                <w:t>https://demo.dynamsoft.com/DBR/BarcodeReaderDemo.aspx</w:t>
              </w:r>
            </w:hyperlink>
          </w:p>
        </w:tc>
        <w:tc>
          <w:tcPr>
            <w:tcW w:w="6237" w:type="dxa"/>
          </w:tcPr>
          <w:p w14:paraId="2FD738BC" w14:textId="7CC22F43" w:rsidR="00B3100C" w:rsidRPr="00590752" w:rsidRDefault="006418C2">
            <w:pPr>
              <w:pStyle w:val="Tableau"/>
            </w:pPr>
            <w:r w:rsidRPr="00590752">
              <w:t>Outil en ligne de décodage d’un code-barres en JSON.</w:t>
            </w:r>
          </w:p>
        </w:tc>
      </w:tr>
      <w:tr w:rsidR="00B3100C" w:rsidRPr="00590752" w14:paraId="23E9E4A5" w14:textId="77777777">
        <w:trPr>
          <w:cantSplit/>
          <w:trHeight w:val="454"/>
        </w:trPr>
        <w:tc>
          <w:tcPr>
            <w:tcW w:w="3686" w:type="dxa"/>
          </w:tcPr>
          <w:p w14:paraId="4A672AF3" w14:textId="46F1EEE8" w:rsidR="00B3100C" w:rsidRPr="00590752" w:rsidRDefault="00347E17">
            <w:pPr>
              <w:pStyle w:val="Tableau"/>
            </w:pPr>
            <w:hyperlink r:id="rId27" w:history="1">
              <w:r w:rsidR="006418C2" w:rsidRPr="00590752">
                <w:rPr>
                  <w:rStyle w:val="Lienhypertexte"/>
                </w:rPr>
                <w:t>https://zxing.org/w/decode.jspx</w:t>
              </w:r>
            </w:hyperlink>
          </w:p>
        </w:tc>
        <w:tc>
          <w:tcPr>
            <w:tcW w:w="6237" w:type="dxa"/>
          </w:tcPr>
          <w:p w14:paraId="72E788D0" w14:textId="06D42CFF" w:rsidR="00B3100C" w:rsidRPr="00590752" w:rsidRDefault="00CD6078">
            <w:pPr>
              <w:pStyle w:val="Tableau"/>
            </w:pPr>
            <w:r w:rsidRPr="00590752">
              <w:t xml:space="preserve">Outil en ligne </w:t>
            </w:r>
            <w:r w:rsidR="006418C2" w:rsidRPr="00590752">
              <w:t>fournissant la chaîne d'octets de bas niveau après correction d'erreurs et avant décodage selon la symbologie.</w:t>
            </w:r>
          </w:p>
          <w:p w14:paraId="377879EA" w14:textId="77777777" w:rsidR="00B3100C" w:rsidRPr="00590752" w:rsidRDefault="006418C2">
            <w:pPr>
              <w:pStyle w:val="Tableau"/>
            </w:pPr>
            <w:r w:rsidRPr="00590752">
              <w:t>Remarque : ce décodeur est très sensible aux moindres défauts graphiques des codes-barres.</w:t>
            </w:r>
          </w:p>
        </w:tc>
      </w:tr>
      <w:tr w:rsidR="00B3100C" w:rsidRPr="00590752" w14:paraId="3F8F2FD1" w14:textId="77777777">
        <w:trPr>
          <w:cantSplit/>
          <w:trHeight w:val="454"/>
        </w:trPr>
        <w:tc>
          <w:tcPr>
            <w:tcW w:w="3686" w:type="dxa"/>
          </w:tcPr>
          <w:p w14:paraId="5EF5513A" w14:textId="5D9A51CB" w:rsidR="00B3100C" w:rsidRPr="00590752" w:rsidRDefault="00347E17">
            <w:pPr>
              <w:pStyle w:val="Tableau"/>
            </w:pPr>
            <w:hyperlink r:id="rId28" w:history="1">
              <w:r w:rsidR="006418C2" w:rsidRPr="00590752">
                <w:rPr>
                  <w:rStyle w:val="Lienhypertexte"/>
                </w:rPr>
                <w:t>https://www.onlinebarcodereader.com</w:t>
              </w:r>
            </w:hyperlink>
          </w:p>
        </w:tc>
        <w:tc>
          <w:tcPr>
            <w:tcW w:w="6237" w:type="dxa"/>
          </w:tcPr>
          <w:p w14:paraId="0439FC42" w14:textId="60AF3496" w:rsidR="00B3100C" w:rsidRPr="00590752" w:rsidRDefault="006418C2">
            <w:pPr>
              <w:pStyle w:val="Tableau"/>
            </w:pPr>
            <w:r w:rsidRPr="00590752">
              <w:t>Outil en ligne de décodage d’un code-barres.</w:t>
            </w:r>
          </w:p>
        </w:tc>
      </w:tr>
    </w:tbl>
    <w:p w14:paraId="732A3579" w14:textId="77777777" w:rsidR="00B3100C" w:rsidRPr="00590752" w:rsidRDefault="00B3100C">
      <w:pPr>
        <w:pStyle w:val="Interligne"/>
      </w:pPr>
    </w:p>
    <w:p w14:paraId="355246EA" w14:textId="77777777" w:rsidR="00B3100C" w:rsidRPr="00590752" w:rsidRDefault="006418C2">
      <w:pPr>
        <w:pStyle w:val="Intertitre"/>
      </w:pPr>
      <w:r w:rsidRPr="00590752">
        <w:t>Librairies et logiciels</w:t>
      </w:r>
    </w:p>
    <w:p w14:paraId="30773E79"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686"/>
        <w:gridCol w:w="6237"/>
      </w:tblGrid>
      <w:tr w:rsidR="00B3100C" w:rsidRPr="00590752" w14:paraId="63D83876" w14:textId="77777777" w:rsidTr="00EE764B">
        <w:trPr>
          <w:cantSplit/>
          <w:trHeight w:val="454"/>
        </w:trPr>
        <w:tc>
          <w:tcPr>
            <w:tcW w:w="3686" w:type="dxa"/>
          </w:tcPr>
          <w:p w14:paraId="69A47C06" w14:textId="7A6519D8" w:rsidR="00B3100C" w:rsidRPr="00590752" w:rsidRDefault="00347E17">
            <w:pPr>
              <w:pStyle w:val="Tableau"/>
            </w:pPr>
            <w:hyperlink r:id="rId29" w:history="1">
              <w:r w:rsidR="006418C2" w:rsidRPr="00590752">
                <w:rPr>
                  <w:rStyle w:val="Lienhypertexte"/>
                </w:rPr>
                <w:t>https://github.com/hwellmann/zxing</w:t>
              </w:r>
            </w:hyperlink>
          </w:p>
        </w:tc>
        <w:tc>
          <w:tcPr>
            <w:tcW w:w="6237" w:type="dxa"/>
          </w:tcPr>
          <w:p w14:paraId="6636EABD" w14:textId="77777777" w:rsidR="00B3100C" w:rsidRPr="00590752" w:rsidRDefault="006418C2">
            <w:pPr>
              <w:pStyle w:val="Tableau"/>
            </w:pPr>
            <w:proofErr w:type="spellStart"/>
            <w:r w:rsidRPr="00590752">
              <w:t>ZXing</w:t>
            </w:r>
            <w:proofErr w:type="spellEnd"/>
            <w:r w:rsidRPr="00590752">
              <w:t xml:space="preserve"> (« Zebra </w:t>
            </w:r>
            <w:proofErr w:type="spellStart"/>
            <w:r w:rsidRPr="00590752">
              <w:t>Crossing</w:t>
            </w:r>
            <w:proofErr w:type="spellEnd"/>
            <w:r w:rsidRPr="00590752">
              <w:t> ») est une bibliothèque de traitement d'images de codes-barres 1D/2D multiformat et open-source, implémentée en Java, avec des ports vers d'autres langages</w:t>
            </w:r>
          </w:p>
        </w:tc>
      </w:tr>
      <w:tr w:rsidR="00B3100C" w:rsidRPr="00590752" w14:paraId="37DFCF38" w14:textId="77777777" w:rsidTr="00EE764B">
        <w:trPr>
          <w:cantSplit/>
          <w:trHeight w:val="454"/>
        </w:trPr>
        <w:tc>
          <w:tcPr>
            <w:tcW w:w="3686" w:type="dxa"/>
          </w:tcPr>
          <w:p w14:paraId="78FB04F8" w14:textId="5BFC1DA4" w:rsidR="00B3100C" w:rsidRPr="00590752" w:rsidRDefault="00347E17">
            <w:pPr>
              <w:pStyle w:val="Tableau"/>
              <w:rPr>
                <w:rStyle w:val="Lienhypertexte"/>
              </w:rPr>
            </w:pPr>
            <w:hyperlink r:id="rId30" w:history="1">
              <w:r w:rsidR="006418C2" w:rsidRPr="00590752">
                <w:rPr>
                  <w:rStyle w:val="Lienhypertexte"/>
                </w:rPr>
                <w:t>http://zint.org.uk</w:t>
              </w:r>
            </w:hyperlink>
          </w:p>
        </w:tc>
        <w:tc>
          <w:tcPr>
            <w:tcW w:w="6237" w:type="dxa"/>
          </w:tcPr>
          <w:p w14:paraId="50FA92D5" w14:textId="77777777" w:rsidR="00B3100C" w:rsidRPr="00590752" w:rsidRDefault="006418C2">
            <w:pPr>
              <w:pStyle w:val="Tableau"/>
            </w:pPr>
            <w:proofErr w:type="spellStart"/>
            <w:r w:rsidRPr="00590752">
              <w:t>Zint</w:t>
            </w:r>
            <w:proofErr w:type="spellEnd"/>
            <w:r w:rsidRPr="00590752">
              <w:t xml:space="preserve"> fournit une implantation open-source d’encodage de données sous multiples formats de codes-barres.</w:t>
            </w:r>
          </w:p>
        </w:tc>
      </w:tr>
      <w:tr w:rsidR="00EE764B" w:rsidRPr="00590752" w14:paraId="368183BF" w14:textId="77777777" w:rsidTr="00EE764B">
        <w:trPr>
          <w:cantSplit/>
          <w:trHeight w:val="454"/>
        </w:trPr>
        <w:tc>
          <w:tcPr>
            <w:tcW w:w="3686" w:type="dxa"/>
          </w:tcPr>
          <w:p w14:paraId="75B534D8" w14:textId="3E00E35A" w:rsidR="00EE764B" w:rsidRPr="00590752" w:rsidRDefault="00347E17" w:rsidP="00EE764B">
            <w:pPr>
              <w:pStyle w:val="Tableau"/>
            </w:pPr>
            <w:hyperlink r:id="rId31" w:history="1">
              <w:r w:rsidR="00EE764B" w:rsidRPr="00590752">
                <w:rPr>
                  <w:rStyle w:val="Lienhypertexte"/>
                </w:rPr>
                <w:t>https://www.bctester.de/en</w:t>
              </w:r>
            </w:hyperlink>
          </w:p>
        </w:tc>
        <w:tc>
          <w:tcPr>
            <w:tcW w:w="6237" w:type="dxa"/>
          </w:tcPr>
          <w:p w14:paraId="43B94B10" w14:textId="750BB68C" w:rsidR="00EE764B" w:rsidRPr="00590752" w:rsidRDefault="00EE764B" w:rsidP="00EE764B">
            <w:pPr>
              <w:pStyle w:val="Tableau"/>
            </w:pPr>
            <w:r w:rsidRPr="00590752">
              <w:t>Gratuiciel de décodage d’un code-barres.</w:t>
            </w:r>
          </w:p>
        </w:tc>
      </w:tr>
    </w:tbl>
    <w:p w14:paraId="0D6C036C" w14:textId="77777777" w:rsidR="00B3100C" w:rsidRPr="00590752" w:rsidRDefault="00B3100C">
      <w:pPr>
        <w:pStyle w:val="Interligne"/>
      </w:pPr>
    </w:p>
    <w:p w14:paraId="03CBEBDA" w14:textId="77777777" w:rsidR="00B3100C" w:rsidRPr="00590752" w:rsidRDefault="006418C2">
      <w:pPr>
        <w:pStyle w:val="Titre1"/>
      </w:pPr>
      <w:bookmarkStart w:id="345" w:name="_Ref68869825"/>
      <w:bookmarkStart w:id="346" w:name="_Toc136585075"/>
      <w:bookmarkEnd w:id="342"/>
      <w:bookmarkEnd w:id="343"/>
      <w:r w:rsidRPr="00590752">
        <w:t>Évolutions possibles</w:t>
      </w:r>
      <w:bookmarkEnd w:id="345"/>
      <w:bookmarkEnd w:id="346"/>
    </w:p>
    <w:p w14:paraId="4123C4B7" w14:textId="77777777" w:rsidR="00B3100C" w:rsidRPr="00590752" w:rsidRDefault="006418C2">
      <w:pPr>
        <w:pStyle w:val="Titre2"/>
      </w:pPr>
      <w:bookmarkStart w:id="347" w:name="_Ref69720896"/>
      <w:bookmarkStart w:id="348" w:name="_Toc136585076"/>
      <w:bookmarkStart w:id="349" w:name="_Ref69711393"/>
      <w:r w:rsidRPr="00590752">
        <w:t>Utilisation de données circonstancielles</w:t>
      </w:r>
      <w:bookmarkEnd w:id="347"/>
      <w:bookmarkEnd w:id="348"/>
    </w:p>
    <w:p w14:paraId="143E7501" w14:textId="77777777" w:rsidR="00B3100C" w:rsidRPr="00590752" w:rsidRDefault="006418C2">
      <w:pPr>
        <w:pStyle w:val="Titre3"/>
      </w:pPr>
      <w:bookmarkStart w:id="350" w:name="_Toc69743196"/>
      <w:bookmarkStart w:id="351" w:name="_Toc69882469"/>
      <w:bookmarkStart w:id="352" w:name="_Toc69903804"/>
      <w:bookmarkStart w:id="353" w:name="_Toc69743197"/>
      <w:bookmarkStart w:id="354" w:name="_Toc69882470"/>
      <w:bookmarkStart w:id="355" w:name="_Toc69903805"/>
      <w:bookmarkStart w:id="356" w:name="_Toc69743198"/>
      <w:bookmarkStart w:id="357" w:name="_Toc69882471"/>
      <w:bookmarkStart w:id="358" w:name="_Toc69903806"/>
      <w:bookmarkStart w:id="359" w:name="_Toc69743199"/>
      <w:bookmarkStart w:id="360" w:name="_Toc69882472"/>
      <w:bookmarkStart w:id="361" w:name="_Toc69903807"/>
      <w:bookmarkStart w:id="362" w:name="_Toc69743200"/>
      <w:bookmarkStart w:id="363" w:name="_Toc69882473"/>
      <w:bookmarkStart w:id="364" w:name="_Toc69903808"/>
      <w:bookmarkStart w:id="365" w:name="_Toc69743201"/>
      <w:bookmarkStart w:id="366" w:name="_Toc69882474"/>
      <w:bookmarkStart w:id="367" w:name="_Toc69903809"/>
      <w:bookmarkStart w:id="368" w:name="_Toc69743202"/>
      <w:bookmarkStart w:id="369" w:name="_Toc69882475"/>
      <w:bookmarkStart w:id="370" w:name="_Toc69903810"/>
      <w:bookmarkStart w:id="371" w:name="_Toc69743203"/>
      <w:bookmarkStart w:id="372" w:name="_Toc69882476"/>
      <w:bookmarkStart w:id="373" w:name="_Toc69903811"/>
      <w:bookmarkStart w:id="374" w:name="_Toc69743204"/>
      <w:bookmarkStart w:id="375" w:name="_Toc69882477"/>
      <w:bookmarkStart w:id="376" w:name="_Toc69903812"/>
      <w:bookmarkStart w:id="377" w:name="_Toc136585077"/>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590752">
        <w:t>Geste volontaire en BLE</w:t>
      </w:r>
      <w:bookmarkEnd w:id="377"/>
    </w:p>
    <w:p w14:paraId="3B1B56A5" w14:textId="77777777" w:rsidR="00B3100C" w:rsidRPr="00590752" w:rsidRDefault="006418C2">
      <w:r w:rsidRPr="00590752">
        <w:t>La capacité d’un terminal BLE de discriminer efficacement les téléphones qui sont à sa portée reste sujette à caution, en particulier dans le cas ou plusieurs terminaux sont proches.</w:t>
      </w:r>
    </w:p>
    <w:p w14:paraId="22D7C306" w14:textId="2B962734" w:rsidR="00B3100C" w:rsidRPr="00590752" w:rsidRDefault="006418C2">
      <w:r w:rsidRPr="00590752">
        <w:t xml:space="preserve">Pour s’assurer que l’utilisateur auquel le service est accordé (en échange d’un paiement préalable ou ultérieur) est bien celui souhaité, il serait nécessaire de conditionner la transmission BLE à des données circonstancielles obtenues selon l’une des méthodes évoquées au chapitre </w:t>
      </w:r>
      <w:r w:rsidRPr="00590752">
        <w:fldChar w:fldCharType="begin"/>
      </w:r>
      <w:r w:rsidRPr="00590752">
        <w:instrText xml:space="preserve"> REF _Ref69722780 \r \h  \* MERGEFORMAT </w:instrText>
      </w:r>
      <w:r w:rsidRPr="00590752">
        <w:fldChar w:fldCharType="separate"/>
      </w:r>
      <w:r w:rsidR="00625E25">
        <w:t>VI.1.3</w:t>
      </w:r>
      <w:r w:rsidRPr="00590752">
        <w:fldChar w:fldCharType="end"/>
      </w:r>
      <w:r w:rsidRPr="00590752">
        <w:t xml:space="preserve"> (sauf la géolocalisation).</w:t>
      </w:r>
    </w:p>
    <w:p w14:paraId="4A6170CE" w14:textId="77777777" w:rsidR="00B3100C" w:rsidRPr="00590752" w:rsidRDefault="006418C2">
      <w:pPr>
        <w:pStyle w:val="Titre3"/>
      </w:pPr>
      <w:bookmarkStart w:id="378" w:name="_Ref69396506"/>
      <w:bookmarkStart w:id="379" w:name="_Toc136585078"/>
      <w:r w:rsidRPr="00590752">
        <w:t>Amélioration contre le clonage en CB2D ou en BLE</w:t>
      </w:r>
      <w:bookmarkEnd w:id="378"/>
      <w:bookmarkEnd w:id="379"/>
    </w:p>
    <w:p w14:paraId="17316E72" w14:textId="77777777" w:rsidR="00B3100C" w:rsidRPr="00590752" w:rsidRDefault="006418C2">
      <w:pPr>
        <w:rPr>
          <w:rFonts w:asciiTheme="minorHAnsi" w:hAnsiTheme="minorHAnsi" w:cstheme="minorHAnsi"/>
        </w:rPr>
      </w:pPr>
      <w:r w:rsidRPr="00590752">
        <w:rPr>
          <w:rFonts w:asciiTheme="minorHAnsi" w:hAnsiTheme="minorHAnsi" w:cstheme="minorHAnsi"/>
        </w:rPr>
        <w:t xml:space="preserve">La protection contre le clonage peut être améliorée par l’utilisation d’un challenge auquel le téléphone doit répondre, en utilisant le champ </w:t>
      </w:r>
      <w:r w:rsidRPr="00590752">
        <w:rPr>
          <w:rFonts w:asciiTheme="minorHAnsi" w:hAnsiTheme="minorHAnsi" w:cstheme="minorHAnsi"/>
          <w:noProof/>
        </w:rPr>
        <w:t>DynamicFreeData</w:t>
      </w:r>
      <w:r w:rsidRPr="00590752">
        <w:rPr>
          <w:rFonts w:asciiTheme="minorHAnsi" w:hAnsiTheme="minorHAnsi" w:cstheme="minorHAnsi"/>
        </w:rPr>
        <w:t xml:space="preserve"> des données dynamiques.</w:t>
      </w:r>
    </w:p>
    <w:p w14:paraId="5E66DC8F" w14:textId="77777777" w:rsidR="00B3100C" w:rsidRPr="00590752" w:rsidRDefault="006418C2">
      <w:r w:rsidRPr="00590752">
        <w:t>Ce challenge doit être spécifique à chaque transaction, fournie à l’app juste avant la génération de la signature dynamique.</w:t>
      </w:r>
    </w:p>
    <w:p w14:paraId="2B284F4A" w14:textId="77777777" w:rsidR="00B3100C" w:rsidRPr="00590752" w:rsidRDefault="006418C2">
      <w:r w:rsidRPr="00590752">
        <w:t>Le support est alors authentifié « ici » en plus de « maintenant », et le « maintenant » provient d’une source plus sûre.</w:t>
      </w:r>
    </w:p>
    <w:p w14:paraId="44768E98" w14:textId="77777777" w:rsidR="00B3100C" w:rsidRPr="00590752" w:rsidRDefault="006418C2">
      <w:r w:rsidRPr="00590752">
        <w:t>Ce mécanisme est fonctionnellement équivalent au challenge généré par le SAM lors d’une session sécurisée Calypso (carte Calypso ou AMC mobile en NFC).</w:t>
      </w:r>
    </w:p>
    <w:p w14:paraId="1349265A" w14:textId="77777777" w:rsidR="00B3100C" w:rsidRPr="00590752" w:rsidRDefault="006418C2">
      <w:pPr>
        <w:keepNext/>
      </w:pPr>
      <w:r w:rsidRPr="00590752">
        <w:t>Exemples :</w:t>
      </w:r>
    </w:p>
    <w:p w14:paraId="785108F5" w14:textId="77777777" w:rsidR="00B3100C" w:rsidRPr="00590752" w:rsidRDefault="006418C2">
      <w:pPr>
        <w:pStyle w:val="Listepuces"/>
      </w:pPr>
      <w:r w:rsidRPr="00590752">
        <w:t>Valeur du challenge : nombre aléatoire, compteur, identifiant du terminal, combinaison de ces données.</w:t>
      </w:r>
    </w:p>
    <w:p w14:paraId="57D19D08" w14:textId="2F1A65D2" w:rsidR="00B3100C" w:rsidRPr="00590752" w:rsidRDefault="006418C2">
      <w:pPr>
        <w:pStyle w:val="Listepuces"/>
      </w:pPr>
      <w:r w:rsidRPr="00590752">
        <w:t xml:space="preserve">Source du challenge : voir les méthodes évoquées au chapitre </w:t>
      </w:r>
      <w:r w:rsidRPr="00590752">
        <w:fldChar w:fldCharType="begin"/>
      </w:r>
      <w:r w:rsidRPr="00590752">
        <w:instrText xml:space="preserve"> REF _Ref69722780 \r \h </w:instrText>
      </w:r>
      <w:r w:rsidR="00590752">
        <w:instrText xml:space="preserve"> \* MERGEFORMAT </w:instrText>
      </w:r>
      <w:r w:rsidRPr="00590752">
        <w:fldChar w:fldCharType="separate"/>
      </w:r>
      <w:r w:rsidR="00625E25">
        <w:t>VI.1.3</w:t>
      </w:r>
      <w:r w:rsidRPr="00590752">
        <w:fldChar w:fldCharType="end"/>
      </w:r>
      <w:r w:rsidRPr="00590752">
        <w:t>.</w:t>
      </w:r>
    </w:p>
    <w:p w14:paraId="1F8229D4" w14:textId="77777777" w:rsidR="00B3100C" w:rsidRPr="00590752" w:rsidRDefault="006418C2">
      <w:pPr>
        <w:pStyle w:val="Listepuces"/>
      </w:pPr>
      <w:r w:rsidRPr="00590752">
        <w:t>Réponse : identique au challenge, résultat d’un calcul à partir du challenge (par exemple les 8 premiers octets du SHA</w:t>
      </w:r>
      <w:r w:rsidRPr="00590752">
        <w:noBreakHyphen/>
        <w:t>256 des informations reçues).</w:t>
      </w:r>
    </w:p>
    <w:p w14:paraId="5F8B6F66" w14:textId="77777777" w:rsidR="00B3100C" w:rsidRPr="00590752" w:rsidRDefault="006418C2">
      <w:pPr>
        <w:pStyle w:val="Titre3"/>
      </w:pPr>
      <w:bookmarkStart w:id="380" w:name="_Toc69903815"/>
      <w:bookmarkStart w:id="381" w:name="_Toc69903816"/>
      <w:bookmarkStart w:id="382" w:name="_Toc69903817"/>
      <w:bookmarkStart w:id="383" w:name="_Toc69903818"/>
      <w:bookmarkStart w:id="384" w:name="_Ref69722780"/>
      <w:bookmarkStart w:id="385" w:name="_Toc136585079"/>
      <w:bookmarkEnd w:id="380"/>
      <w:bookmarkEnd w:id="381"/>
      <w:bookmarkEnd w:id="382"/>
      <w:bookmarkEnd w:id="383"/>
      <w:r w:rsidRPr="00590752">
        <w:t>Obtention de données circonstancielles pour la lecture en CB2D ou BLE</w:t>
      </w:r>
      <w:bookmarkEnd w:id="384"/>
      <w:bookmarkEnd w:id="385"/>
    </w:p>
    <w:p w14:paraId="033D7D8A" w14:textId="77777777" w:rsidR="00B3100C" w:rsidRPr="00590752" w:rsidRDefault="006418C2">
      <w:r w:rsidRPr="00590752">
        <w:t>En CB2D ou en BLE, les contre-mesures précédentes peuvent nécessiter des données circonstancielles.</w:t>
      </w:r>
    </w:p>
    <w:p w14:paraId="6905D6AB" w14:textId="77777777" w:rsidR="00B3100C" w:rsidRPr="00590752" w:rsidRDefault="006418C2">
      <w:r w:rsidRPr="00590752">
        <w:t>Les sources de telles données pourraient être, par exemple :</w:t>
      </w:r>
    </w:p>
    <w:p w14:paraId="20095F87" w14:textId="77777777" w:rsidR="00B3100C" w:rsidRPr="00590752" w:rsidRDefault="006418C2">
      <w:pPr>
        <w:pStyle w:val="Listepuces"/>
        <w:keepNext/>
      </w:pPr>
      <w:r w:rsidRPr="00590752">
        <w:t>Une action sur l’écran du téléphone.</w:t>
      </w:r>
    </w:p>
    <w:p w14:paraId="22A27CC3" w14:textId="77777777" w:rsidR="00B3100C" w:rsidRPr="00590752" w:rsidRDefault="006418C2">
      <w:pPr>
        <w:pStyle w:val="Listepuces"/>
      </w:pPr>
      <w:r w:rsidRPr="00590752">
        <w:t>La géolocalisation.</w:t>
      </w:r>
    </w:p>
    <w:p w14:paraId="4E98F997" w14:textId="77777777" w:rsidR="00B3100C" w:rsidRPr="00590752" w:rsidRDefault="006418C2">
      <w:pPr>
        <w:pStyle w:val="Listepuces"/>
      </w:pPr>
      <w:r w:rsidRPr="00590752">
        <w:t>Des données présentes dans la requête BLE émise par le terminal AMC.</w:t>
      </w:r>
    </w:p>
    <w:p w14:paraId="5DABEAE6" w14:textId="61B5F9C1" w:rsidR="00B3100C" w:rsidRPr="00590752" w:rsidRDefault="006418C2">
      <w:pPr>
        <w:pStyle w:val="Listepuces"/>
      </w:pPr>
      <w:r w:rsidRPr="00590752">
        <w:t>Des données lues dans une étiquette/balise NFC, CB2D ou BLE</w:t>
      </w:r>
      <w:r w:rsidRPr="00590752">
        <w:rPr>
          <w:rStyle w:val="Appelnotedebasdep"/>
        </w:rPr>
        <w:t> </w:t>
      </w:r>
      <w:r w:rsidRPr="00590752">
        <w:rPr>
          <w:rStyle w:val="Appelnotedebasdep"/>
        </w:rPr>
        <w:footnoteReference w:id="21"/>
      </w:r>
      <w:r w:rsidRPr="00590752">
        <w:t xml:space="preserve">, si nécessaire contrôlée par le terminal AMC (par exemple dans le cas d’un challenge, voir chapitre </w:t>
      </w:r>
      <w:r w:rsidRPr="00590752">
        <w:fldChar w:fldCharType="begin"/>
      </w:r>
      <w:r w:rsidRPr="00590752">
        <w:instrText xml:space="preserve"> REF _Ref69396506 \r \h </w:instrText>
      </w:r>
      <w:r w:rsidR="00590752">
        <w:instrText xml:space="preserve"> \* MERGEFORMAT </w:instrText>
      </w:r>
      <w:r w:rsidRPr="00590752">
        <w:fldChar w:fldCharType="separate"/>
      </w:r>
      <w:r w:rsidR="00625E25">
        <w:t>VI.1.2</w:t>
      </w:r>
      <w:r w:rsidRPr="00590752">
        <w:fldChar w:fldCharType="end"/>
      </w:r>
      <w:r w:rsidRPr="00590752">
        <w:t>).</w:t>
      </w:r>
    </w:p>
    <w:p w14:paraId="275F599D" w14:textId="77777777" w:rsidR="00B3100C" w:rsidRPr="00590752" w:rsidRDefault="006418C2">
      <w:r w:rsidRPr="00590752">
        <w:t>Les sources automatiques (sans action de l’utilisateur autre qu’un geste volontaire) seraient à privilégier.</w:t>
      </w:r>
    </w:p>
    <w:p w14:paraId="0FFDB0A2" w14:textId="77777777" w:rsidR="00B3100C" w:rsidRPr="00590752" w:rsidRDefault="006418C2">
      <w:pPr>
        <w:pStyle w:val="Titre2"/>
      </w:pPr>
      <w:bookmarkStart w:id="386" w:name="_Toc70007552"/>
      <w:bookmarkStart w:id="387" w:name="_Toc70007553"/>
      <w:bookmarkStart w:id="388" w:name="_Toc70007554"/>
      <w:bookmarkStart w:id="389" w:name="_Toc70007555"/>
      <w:bookmarkStart w:id="390" w:name="_Toc70007556"/>
      <w:bookmarkStart w:id="391" w:name="_Toc70007557"/>
      <w:bookmarkStart w:id="392" w:name="_Ref69726761"/>
      <w:bookmarkStart w:id="393" w:name="_Toc136585080"/>
      <w:bookmarkEnd w:id="386"/>
      <w:bookmarkEnd w:id="387"/>
      <w:bookmarkEnd w:id="388"/>
      <w:bookmarkEnd w:id="389"/>
      <w:bookmarkEnd w:id="390"/>
      <w:bookmarkEnd w:id="391"/>
      <w:r w:rsidRPr="00590752">
        <w:t xml:space="preserve">NFC : mode PKI de Calypso Prime </w:t>
      </w:r>
      <w:proofErr w:type="spellStart"/>
      <w:r w:rsidRPr="00590752">
        <w:t>Revision</w:t>
      </w:r>
      <w:proofErr w:type="spellEnd"/>
      <w:r w:rsidRPr="00590752">
        <w:t xml:space="preserve"> 3</w:t>
      </w:r>
      <w:bookmarkEnd w:id="392"/>
      <w:bookmarkEnd w:id="393"/>
    </w:p>
    <w:p w14:paraId="264C598E" w14:textId="77777777" w:rsidR="006942AF" w:rsidRPr="00590752" w:rsidRDefault="006942AF" w:rsidP="006942AF">
      <w:r w:rsidRPr="00590752">
        <w:t xml:space="preserve">L’utilisation du mode PKI permettrait à tous les terminaux AMC d’empêcher le clonage des supports NFC </w:t>
      </w:r>
      <w:r w:rsidRPr="00590752">
        <w:rPr>
          <w:b/>
          <w:bCs/>
          <w:i/>
          <w:iCs/>
        </w:rPr>
        <w:t>sans utiliser de SAM</w:t>
      </w:r>
      <w:r w:rsidRPr="00590752">
        <w:t>.</w:t>
      </w:r>
    </w:p>
    <w:p w14:paraId="1E2DC568" w14:textId="0B084D95" w:rsidR="00B3100C" w:rsidRPr="00590752" w:rsidRDefault="006942AF" w:rsidP="006942AF">
      <w:r w:rsidRPr="00590752">
        <w:t xml:space="preserve">Ce mode a été introduit </w:t>
      </w:r>
      <w:proofErr w:type="gramStart"/>
      <w:r w:rsidRPr="00590752">
        <w:t xml:space="preserve">en </w:t>
      </w:r>
      <w:r w:rsidR="006418C2" w:rsidRPr="00590752">
        <w:t xml:space="preserve"> septembre</w:t>
      </w:r>
      <w:proofErr w:type="gramEnd"/>
      <w:r w:rsidR="006418C2" w:rsidRPr="00590752">
        <w:t xml:space="preserve"> 2019 dans la spécification Calypso Prime </w:t>
      </w:r>
      <w:proofErr w:type="spellStart"/>
      <w:r w:rsidR="006418C2" w:rsidRPr="00590752">
        <w:t>Revision</w:t>
      </w:r>
      <w:proofErr w:type="spellEnd"/>
      <w:r w:rsidR="006418C2" w:rsidRPr="00590752">
        <w:t xml:space="preserve"> 3.3. Il permet l’authentification d’un conteneur Calypso et de ses données en utilisant seulement une clé publique.</w:t>
      </w:r>
    </w:p>
    <w:p w14:paraId="5CFADAC8" w14:textId="77777777" w:rsidR="00B3100C" w:rsidRPr="00590752" w:rsidRDefault="006418C2">
      <w:r w:rsidRPr="00590752">
        <w:t>En janvier 2023 la première carte Calypso Prime proposant le mode PKI a été certifiée par CNA.</w:t>
      </w:r>
    </w:p>
    <w:p w14:paraId="1EA806BF" w14:textId="5894FD88" w:rsidR="00B3100C" w:rsidRPr="00590752" w:rsidRDefault="006418C2">
      <w:r w:rsidRPr="00590752">
        <w:t>Ce mode pourrait également être implémenté dans un conteneur Calypso HCE.</w:t>
      </w:r>
    </w:p>
    <w:p w14:paraId="75E87269" w14:textId="77777777" w:rsidR="006A2E9C" w:rsidRPr="00590752" w:rsidRDefault="006A2E9C" w:rsidP="006A2E9C">
      <w:pPr>
        <w:pStyle w:val="Interligne"/>
      </w:pPr>
      <w:bookmarkStart w:id="394" w:name="_Toc136365799"/>
      <w:bookmarkStart w:id="395" w:name="_Toc136366087"/>
      <w:bookmarkStart w:id="396" w:name="_Toc136366454"/>
      <w:bookmarkStart w:id="397" w:name="_Toc136584928"/>
      <w:bookmarkStart w:id="398" w:name="_Toc136585081"/>
      <w:bookmarkStart w:id="399" w:name="_Toc136585082"/>
      <w:bookmarkEnd w:id="394"/>
      <w:bookmarkEnd w:id="395"/>
      <w:bookmarkEnd w:id="396"/>
      <w:bookmarkEnd w:id="397"/>
      <w:bookmarkEnd w:id="398"/>
    </w:p>
    <w:p w14:paraId="3513404F" w14:textId="77777777" w:rsidR="00B3100C" w:rsidRPr="00590752" w:rsidRDefault="006418C2">
      <w:pPr>
        <w:pStyle w:val="Titre2"/>
      </w:pPr>
      <w:r w:rsidRPr="00590752">
        <w:t>Données CB2D/BLE accessibles en</w:t>
      </w:r>
      <w:bookmarkStart w:id="400" w:name="_Toc69743210"/>
      <w:bookmarkStart w:id="401" w:name="_Toc69882483"/>
      <w:bookmarkStart w:id="402" w:name="_Toc69903823"/>
      <w:bookmarkStart w:id="403" w:name="_Toc69743211"/>
      <w:bookmarkStart w:id="404" w:name="_Toc69882484"/>
      <w:bookmarkStart w:id="405" w:name="_Toc69903824"/>
      <w:bookmarkStart w:id="406" w:name="_Toc69743212"/>
      <w:bookmarkStart w:id="407" w:name="_Toc69882485"/>
      <w:bookmarkStart w:id="408" w:name="_Toc69903825"/>
      <w:bookmarkStart w:id="409" w:name="_Toc69743213"/>
      <w:bookmarkStart w:id="410" w:name="_Toc69882486"/>
      <w:bookmarkStart w:id="411" w:name="_Toc69903826"/>
      <w:bookmarkStart w:id="412" w:name="_Toc69743214"/>
      <w:bookmarkStart w:id="413" w:name="_Toc69882487"/>
      <w:bookmarkStart w:id="414" w:name="_Toc69903827"/>
      <w:bookmarkStart w:id="415" w:name="_Toc69743215"/>
      <w:bookmarkStart w:id="416" w:name="_Toc69882488"/>
      <w:bookmarkStart w:id="417" w:name="_Toc69903828"/>
      <w:bookmarkStart w:id="418" w:name="_Toc69743216"/>
      <w:bookmarkStart w:id="419" w:name="_Toc69882489"/>
      <w:bookmarkStart w:id="420" w:name="_Toc69903829"/>
      <w:bookmarkStart w:id="421" w:name="_Toc69743217"/>
      <w:bookmarkStart w:id="422" w:name="_Toc69882490"/>
      <w:bookmarkStart w:id="423" w:name="_Toc69903830"/>
      <w:bookmarkStart w:id="424" w:name="_Toc69743218"/>
      <w:bookmarkStart w:id="425" w:name="_Toc69882491"/>
      <w:bookmarkStart w:id="426" w:name="_Toc69903831"/>
      <w:bookmarkStart w:id="427" w:name="_Toc69743219"/>
      <w:bookmarkStart w:id="428" w:name="_Toc69882492"/>
      <w:bookmarkStart w:id="429" w:name="_Toc69903832"/>
      <w:bookmarkStart w:id="430" w:name="_Toc69743220"/>
      <w:bookmarkStart w:id="431" w:name="_Toc69882493"/>
      <w:bookmarkStart w:id="432" w:name="_Toc69903833"/>
      <w:bookmarkStart w:id="433" w:name="_Toc69743221"/>
      <w:bookmarkStart w:id="434" w:name="_Toc69882494"/>
      <w:bookmarkStart w:id="435" w:name="_Toc69903834"/>
      <w:bookmarkStart w:id="436" w:name="_Toc69743222"/>
      <w:bookmarkStart w:id="437" w:name="_Toc69882495"/>
      <w:bookmarkStart w:id="438" w:name="_Toc69903835"/>
      <w:bookmarkStart w:id="439" w:name="_Toc69743223"/>
      <w:bookmarkStart w:id="440" w:name="_Toc69882496"/>
      <w:bookmarkStart w:id="441" w:name="_Toc69903836"/>
      <w:bookmarkStart w:id="442" w:name="_Toc69743224"/>
      <w:bookmarkStart w:id="443" w:name="_Toc69882497"/>
      <w:bookmarkStart w:id="444" w:name="_Toc69903837"/>
      <w:bookmarkStart w:id="445" w:name="_Toc69743225"/>
      <w:bookmarkStart w:id="446" w:name="_Toc69882498"/>
      <w:bookmarkStart w:id="447" w:name="_Toc69903838"/>
      <w:bookmarkStart w:id="448" w:name="_Toc69743226"/>
      <w:bookmarkStart w:id="449" w:name="_Toc69882499"/>
      <w:bookmarkStart w:id="450" w:name="_Toc69903839"/>
      <w:bookmarkStart w:id="451" w:name="_Ref69721502"/>
      <w:bookmarkStart w:id="452" w:name="_Ref64906931"/>
      <w:bookmarkStart w:id="453" w:name="_Ref6454856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sidRPr="00590752">
        <w:t xml:space="preserve"> NFC</w:t>
      </w:r>
      <w:bookmarkEnd w:id="451"/>
      <w:bookmarkEnd w:id="399"/>
    </w:p>
    <w:p w14:paraId="3E96F02A" w14:textId="77777777" w:rsidR="00B3100C" w:rsidRPr="00590752" w:rsidRDefault="006418C2">
      <w:r w:rsidRPr="00590752">
        <w:t>Afin d’obtenir en NFC les mêmes données qu’en CB2D ou en BLE, il serait possible de les ajouter à l’app NFC, et ainsi d’appliquer le même traitement de lecture quelle que soit la technologie utilisée.</w:t>
      </w:r>
    </w:p>
    <w:p w14:paraId="3F885074" w14:textId="77777777" w:rsidR="00B3100C" w:rsidRPr="00590752" w:rsidRDefault="006418C2">
      <w:pPr>
        <w:keepNext/>
      </w:pPr>
      <w:r w:rsidRPr="00590752">
        <w:t>Différentes solutions techniques sont envisageables pour héberger ces données, par exemple :</w:t>
      </w:r>
    </w:p>
    <w:p w14:paraId="6B8339C5" w14:textId="77777777" w:rsidR="00B3100C" w:rsidRPr="00590752" w:rsidRDefault="006418C2">
      <w:pPr>
        <w:pStyle w:val="Listepuces"/>
      </w:pPr>
      <w:r w:rsidRPr="00590752">
        <w:t>Conteneur NFC dédié, dont l’AID serait différent de celui du conteneur AMC actuellement normalisé.</w:t>
      </w:r>
    </w:p>
    <w:p w14:paraId="244C2D49" w14:textId="77777777" w:rsidR="00B3100C" w:rsidRPr="00590752" w:rsidRDefault="006418C2">
      <w:pPr>
        <w:pStyle w:val="Listepuces"/>
      </w:pPr>
      <w:r w:rsidRPr="00590752">
        <w:t>Fichier dédié ajouté à la structure de fichiers AMC actuellement normalisée.</w:t>
      </w:r>
    </w:p>
    <w:p w14:paraId="19720098" w14:textId="77777777" w:rsidR="00B3100C" w:rsidRPr="00590752" w:rsidRDefault="006418C2">
      <w:pPr>
        <w:pStyle w:val="Titre1"/>
      </w:pPr>
      <w:bookmarkStart w:id="454" w:name="_Toc136585083"/>
      <w:r w:rsidRPr="00590752">
        <w:t>Annexes</w:t>
      </w:r>
      <w:bookmarkEnd w:id="454"/>
    </w:p>
    <w:p w14:paraId="458D8E1A" w14:textId="77777777" w:rsidR="00B3100C" w:rsidRPr="00590752" w:rsidRDefault="006418C2">
      <w:pPr>
        <w:pStyle w:val="Titre2"/>
      </w:pPr>
      <w:bookmarkStart w:id="455" w:name="_Ref64989737"/>
      <w:bookmarkStart w:id="456" w:name="_Toc136585084"/>
      <w:r w:rsidRPr="00590752">
        <w:t>La norme AMC</w:t>
      </w:r>
      <w:bookmarkEnd w:id="452"/>
      <w:bookmarkEnd w:id="455"/>
      <w:bookmarkEnd w:id="456"/>
    </w:p>
    <w:p w14:paraId="62914ED7" w14:textId="77777777" w:rsidR="00B3100C" w:rsidRPr="00590752" w:rsidRDefault="006418C2">
      <w:pPr>
        <w:pStyle w:val="Titre3"/>
      </w:pPr>
      <w:bookmarkStart w:id="457" w:name="_Toc136585085"/>
      <w:r w:rsidRPr="00590752">
        <w:t>Publication</w:t>
      </w:r>
      <w:bookmarkEnd w:id="457"/>
    </w:p>
    <w:p w14:paraId="7B8A6E4F" w14:textId="77777777" w:rsidR="00B3100C" w:rsidRPr="00590752" w:rsidRDefault="006418C2">
      <w:r w:rsidRPr="00590752">
        <w:t>La norme française décrivant l’Application Multiservices Citoyenne, ou « AMC », a été publié en octobre 2020 par l’AFNOR sous la référence « NF P 99-508 ».</w:t>
      </w:r>
    </w:p>
    <w:p w14:paraId="08B6D599" w14:textId="77777777" w:rsidR="00B3100C" w:rsidRPr="00590752" w:rsidRDefault="006418C2">
      <w:r w:rsidRPr="00590752">
        <w:t>Elle est disponible sur la boutique en ligne de l’AFNOR : https://www.boutique.afnor.org/.</w:t>
      </w:r>
    </w:p>
    <w:p w14:paraId="692CFCA9" w14:textId="77777777" w:rsidR="00B3100C" w:rsidRPr="00590752" w:rsidRDefault="006418C2">
      <w:pPr>
        <w:pStyle w:val="Titre3"/>
      </w:pPr>
      <w:bookmarkStart w:id="458" w:name="_Toc136585086"/>
      <w:r w:rsidRPr="00590752">
        <w:t>Secteurs d’activité</w:t>
      </w:r>
      <w:bookmarkEnd w:id="458"/>
    </w:p>
    <w:p w14:paraId="7DE5D46E" w14:textId="77777777" w:rsidR="00B3100C" w:rsidRPr="00590752" w:rsidRDefault="006418C2">
      <w:r w:rsidRPr="00590752">
        <w:t>La norme AMC décrit des structures de données contenant un ensemble d’identifiants.</w:t>
      </w:r>
    </w:p>
    <w:p w14:paraId="75137585" w14:textId="77777777" w:rsidR="00B3100C" w:rsidRPr="00590752" w:rsidRDefault="006418C2">
      <w:r w:rsidRPr="00590752">
        <w:t>Chaque identifiant est assigné à un secteur d’activité spécifique, afin de permettre l’étanchéité du traitement des identifiants dans les systèmes d’information des fournisseurs de service relevant de secteurs d’activité différents, conformément aux exigences de la CNIL.</w:t>
      </w:r>
    </w:p>
    <w:p w14:paraId="06906F5F" w14:textId="77777777" w:rsidR="00B3100C" w:rsidRPr="00590752" w:rsidRDefault="006418C2">
      <w:pPr>
        <w:pStyle w:val="Titre3"/>
      </w:pPr>
      <w:bookmarkStart w:id="459" w:name="_Toc136585087"/>
      <w:r w:rsidRPr="00590752">
        <w:t>Structures de données</w:t>
      </w:r>
      <w:bookmarkEnd w:id="459"/>
    </w:p>
    <w:p w14:paraId="6E0D5352" w14:textId="77777777" w:rsidR="00B3100C" w:rsidRPr="00590752" w:rsidRDefault="006418C2">
      <w:pPr>
        <w:keepNext/>
      </w:pPr>
      <w:r w:rsidRPr="00590752">
        <w:t>Le diagramme ci-dessous présente les structures de données AMC :</w:t>
      </w:r>
    </w:p>
    <w:p w14:paraId="10425964" w14:textId="77777777" w:rsidR="00B3100C" w:rsidRPr="00590752" w:rsidRDefault="006418C2">
      <w:pPr>
        <w:pStyle w:val="Dessin"/>
      </w:pPr>
      <w:r w:rsidRPr="00590752">
        <w:object w:dxaOrig="13905" w:dyaOrig="18360" w14:anchorId="6575E476">
          <v:shape id="_x0000_i1027" type="#_x0000_t75" style="width:352.5pt;height:345pt" o:ole="" fillcolor="window">
            <v:imagedata r:id="rId32" o:title="" croptop="-204f" cropbottom="16727f" cropleft="-73f" cropright="250f"/>
          </v:shape>
          <o:OLEObject Type="Embed" ProgID="Word.Picture.8" ShapeID="_x0000_i1027" DrawAspect="Content" ObjectID="_1747727378" r:id="rId33"/>
        </w:object>
      </w:r>
    </w:p>
    <w:p w14:paraId="5C6C1AAE" w14:textId="77777777" w:rsidR="00B3100C" w:rsidRPr="00590752" w:rsidRDefault="006418C2">
      <w:r w:rsidRPr="00590752">
        <w:t>Les structures de données obligatoires de toute AMC sont :</w:t>
      </w:r>
    </w:p>
    <w:p w14:paraId="3A487EBF" w14:textId="77777777" w:rsidR="00B3100C" w:rsidRPr="00590752" w:rsidRDefault="006418C2">
      <w:pPr>
        <w:pStyle w:val="Listepuces"/>
      </w:pPr>
      <w:r w:rsidRPr="00590752">
        <w:t>Les attributs du conteneur Calypso.</w:t>
      </w:r>
    </w:p>
    <w:p w14:paraId="0A3330B1" w14:textId="77777777" w:rsidR="00B3100C" w:rsidRPr="00590752" w:rsidRDefault="006418C2">
      <w:pPr>
        <w:pStyle w:val="Listepuces"/>
      </w:pPr>
      <w:r w:rsidRPr="00590752">
        <w:t>Les données globales.</w:t>
      </w:r>
    </w:p>
    <w:p w14:paraId="68DFBED4" w14:textId="77777777" w:rsidR="00B3100C" w:rsidRPr="00590752" w:rsidRDefault="006418C2">
      <w:pPr>
        <w:pStyle w:val="Listepuces"/>
      </w:pPr>
      <w:r w:rsidRPr="00590752">
        <w:t>Les identifiants prédéfinis.</w:t>
      </w:r>
    </w:p>
    <w:p w14:paraId="6AA8C49F" w14:textId="77777777" w:rsidR="00B3100C" w:rsidRPr="00590752" w:rsidRDefault="006418C2">
      <w:r w:rsidRPr="00590752">
        <w:t>La présence des autres structures de données est optionnelle.</w:t>
      </w:r>
    </w:p>
    <w:p w14:paraId="678C0065" w14:textId="77777777" w:rsidR="00B3100C" w:rsidRPr="00590752" w:rsidRDefault="006418C2">
      <w:pPr>
        <w:pStyle w:val="Titre3"/>
      </w:pPr>
      <w:bookmarkStart w:id="460" w:name="_Toc136585088"/>
      <w:r w:rsidRPr="00590752">
        <w:t>Conteneur Calypso</w:t>
      </w:r>
      <w:bookmarkEnd w:id="460"/>
    </w:p>
    <w:p w14:paraId="00F80D78" w14:textId="77777777" w:rsidR="00B3100C" w:rsidRPr="00590752" w:rsidRDefault="006418C2">
      <w:r w:rsidRPr="00590752">
        <w:t xml:space="preserve">Les structures de données sont stockées dans un conteneur </w:t>
      </w:r>
      <w:r w:rsidRPr="00590752">
        <w:rPr>
          <w:i/>
        </w:rPr>
        <w:t>Calypso</w:t>
      </w:r>
      <w:r w:rsidRPr="00590752">
        <w:t>, appelé « application ». Le standard Calypso repose sur les normes internationales des cartes à puces.</w:t>
      </w:r>
    </w:p>
    <w:p w14:paraId="472961DA" w14:textId="05AD44AB" w:rsidR="00B3100C" w:rsidRPr="00590752" w:rsidRDefault="006418C2">
      <w:r w:rsidRPr="00590752">
        <w:t>Le standard Calypso permet ainsi l’hébergement d’identifiants dans des cartes sans contact (telles que celles utilisés pour l’accès aux transports publics</w:t>
      </w:r>
      <w:r w:rsidRPr="00590752">
        <w:rPr>
          <w:rStyle w:val="Appelnotedebasdep"/>
        </w:rPr>
        <w:t> </w:t>
      </w:r>
      <w:r w:rsidRPr="00590752">
        <w:rPr>
          <w:rStyle w:val="Appelnotedebasdep"/>
        </w:rPr>
        <w:footnoteReference w:id="22"/>
      </w:r>
      <w:r w:rsidRPr="00590752">
        <w:t>) et dans les téléphones NFC compatibles (voir chapitre </w:t>
      </w:r>
      <w:r w:rsidRPr="00590752">
        <w:fldChar w:fldCharType="begin"/>
      </w:r>
      <w:r w:rsidRPr="00590752">
        <w:instrText xml:space="preserve"> REF _Ref64455643 \r \h </w:instrText>
      </w:r>
      <w:r w:rsidR="00590752">
        <w:instrText xml:space="preserve"> \* MERGEFORMAT </w:instrText>
      </w:r>
      <w:r w:rsidRPr="00590752">
        <w:fldChar w:fldCharType="separate"/>
      </w:r>
      <w:r w:rsidR="00625E25">
        <w:t>I.3</w:t>
      </w:r>
      <w:r w:rsidRPr="00590752">
        <w:fldChar w:fldCharType="end"/>
      </w:r>
      <w:r w:rsidRPr="00590752">
        <w:t>).</w:t>
      </w:r>
    </w:p>
    <w:p w14:paraId="199BB6F3" w14:textId="77777777" w:rsidR="00B3100C" w:rsidRPr="00590752" w:rsidRDefault="006418C2">
      <w:pPr>
        <w:pStyle w:val="Titre3"/>
      </w:pPr>
      <w:bookmarkStart w:id="461" w:name="_Ref69726646"/>
      <w:bookmarkStart w:id="462" w:name="_Toc136585089"/>
      <w:r w:rsidRPr="00590752">
        <w:t>Niveaux de sécurité</w:t>
      </w:r>
      <w:bookmarkEnd w:id="461"/>
      <w:bookmarkEnd w:id="462"/>
    </w:p>
    <w:p w14:paraId="05C6438D" w14:textId="77777777" w:rsidR="00B3100C" w:rsidRPr="00590752" w:rsidRDefault="006418C2">
      <w:pPr>
        <w:keepNext/>
      </w:pPr>
      <w:r w:rsidRPr="00590752">
        <w:t>La norme AMC définit trois niveaux de sécurité correspondant à trois types d’authentification, au choix du terminal lisant les données :</w:t>
      </w:r>
    </w:p>
    <w:p w14:paraId="221A1F56" w14:textId="77777777" w:rsidR="00B3100C" w:rsidRPr="00590752" w:rsidRDefault="00B3100C">
      <w:pPr>
        <w:pStyle w:val="Interligne"/>
        <w:keepNext/>
      </w:pPr>
    </w:p>
    <w:tbl>
      <w:tblPr>
        <w:tblW w:w="9498" w:type="dxa"/>
        <w:tblInd w:w="142" w:type="dxa"/>
        <w:tblBorders>
          <w:top w:val="single" w:sz="4" w:space="0" w:color="auto"/>
          <w:bottom w:val="single" w:sz="4" w:space="0" w:color="auto"/>
          <w:insideH w:val="single" w:sz="4" w:space="0" w:color="auto"/>
        </w:tblBorders>
        <w:tblLayout w:type="fixed"/>
        <w:tblCellMar>
          <w:left w:w="142" w:type="dxa"/>
          <w:right w:w="142" w:type="dxa"/>
        </w:tblCellMar>
        <w:tblLook w:val="04A0" w:firstRow="1" w:lastRow="0" w:firstColumn="1" w:lastColumn="0" w:noHBand="0" w:noVBand="1"/>
      </w:tblPr>
      <w:tblGrid>
        <w:gridCol w:w="1843"/>
        <w:gridCol w:w="3827"/>
        <w:gridCol w:w="3828"/>
      </w:tblGrid>
      <w:tr w:rsidR="00B3100C" w:rsidRPr="00590752" w14:paraId="517C3106" w14:textId="77777777">
        <w:trPr>
          <w:cantSplit/>
        </w:trPr>
        <w:tc>
          <w:tcPr>
            <w:tcW w:w="1843" w:type="dxa"/>
            <w:tcBorders>
              <w:bottom w:val="single" w:sz="4" w:space="0" w:color="auto"/>
            </w:tcBorders>
            <w:shd w:val="clear" w:color="auto" w:fill="9CC2E5" w:themeFill="accent1" w:themeFillTint="99"/>
          </w:tcPr>
          <w:p w14:paraId="5F30F909" w14:textId="77777777" w:rsidR="00B3100C" w:rsidRPr="00590752" w:rsidRDefault="006418C2">
            <w:pPr>
              <w:pStyle w:val="Tableau"/>
              <w:keepNext/>
              <w:jc w:val="center"/>
              <w:rPr>
                <w:b/>
                <w:i/>
              </w:rPr>
            </w:pPr>
            <w:r w:rsidRPr="00590752">
              <w:rPr>
                <w:b/>
                <w:i/>
              </w:rPr>
              <w:t>Authentification</w:t>
            </w:r>
          </w:p>
        </w:tc>
        <w:tc>
          <w:tcPr>
            <w:tcW w:w="3827" w:type="dxa"/>
            <w:tcBorders>
              <w:bottom w:val="single" w:sz="4" w:space="0" w:color="auto"/>
            </w:tcBorders>
            <w:shd w:val="clear" w:color="auto" w:fill="9CC2E5" w:themeFill="accent1" w:themeFillTint="99"/>
          </w:tcPr>
          <w:p w14:paraId="74CEC374" w14:textId="77777777" w:rsidR="00B3100C" w:rsidRPr="00590752" w:rsidRDefault="006418C2">
            <w:pPr>
              <w:pStyle w:val="Tableau"/>
              <w:keepNext/>
              <w:jc w:val="center"/>
              <w:rPr>
                <w:b/>
                <w:i/>
              </w:rPr>
            </w:pPr>
            <w:r w:rsidRPr="00590752">
              <w:rPr>
                <w:b/>
                <w:i/>
              </w:rPr>
              <w:t>Traitement</w:t>
            </w:r>
          </w:p>
        </w:tc>
        <w:tc>
          <w:tcPr>
            <w:tcW w:w="3828" w:type="dxa"/>
            <w:tcBorders>
              <w:bottom w:val="single" w:sz="4" w:space="0" w:color="auto"/>
            </w:tcBorders>
            <w:shd w:val="clear" w:color="auto" w:fill="9CC2E5" w:themeFill="accent1" w:themeFillTint="99"/>
          </w:tcPr>
          <w:p w14:paraId="3B2D3CA4" w14:textId="77777777" w:rsidR="00B3100C" w:rsidRPr="00590752" w:rsidRDefault="006418C2">
            <w:pPr>
              <w:pStyle w:val="Tableau"/>
              <w:keepNext/>
              <w:jc w:val="center"/>
              <w:rPr>
                <w:b/>
                <w:i/>
              </w:rPr>
            </w:pPr>
            <w:r w:rsidRPr="00590752">
              <w:rPr>
                <w:b/>
                <w:i/>
              </w:rPr>
              <w:t>Protection</w:t>
            </w:r>
          </w:p>
        </w:tc>
      </w:tr>
      <w:tr w:rsidR="00B3100C" w:rsidRPr="00590752" w14:paraId="265B02BA" w14:textId="77777777">
        <w:trPr>
          <w:cantSplit/>
        </w:trPr>
        <w:tc>
          <w:tcPr>
            <w:tcW w:w="1843" w:type="dxa"/>
            <w:tcBorders>
              <w:bottom w:val="dotted" w:sz="4" w:space="0" w:color="auto"/>
            </w:tcBorders>
            <w:shd w:val="clear" w:color="auto" w:fill="DEEAF6" w:themeFill="accent1" w:themeFillTint="33"/>
          </w:tcPr>
          <w:p w14:paraId="24719E08" w14:textId="77777777" w:rsidR="00B3100C" w:rsidRPr="00590752" w:rsidRDefault="006418C2">
            <w:pPr>
              <w:pStyle w:val="Tableau"/>
              <w:keepNext/>
            </w:pPr>
            <w:r w:rsidRPr="00590752">
              <w:t>Aucune</w:t>
            </w:r>
          </w:p>
        </w:tc>
        <w:tc>
          <w:tcPr>
            <w:tcW w:w="3827" w:type="dxa"/>
            <w:tcBorders>
              <w:bottom w:val="dotted" w:sz="4" w:space="0" w:color="auto"/>
            </w:tcBorders>
            <w:shd w:val="clear" w:color="auto" w:fill="DEEAF6" w:themeFill="accent1" w:themeFillTint="33"/>
          </w:tcPr>
          <w:p w14:paraId="35C84D22" w14:textId="77777777" w:rsidR="00B3100C" w:rsidRPr="00590752" w:rsidRDefault="006418C2">
            <w:pPr>
              <w:pStyle w:val="Tableau"/>
              <w:keepNext/>
            </w:pPr>
            <w:r w:rsidRPr="00590752">
              <w:t>Lecture des données de l’AMC sans vérification de la signature ni authentification du conteneur Calypso</w:t>
            </w:r>
          </w:p>
        </w:tc>
        <w:tc>
          <w:tcPr>
            <w:tcW w:w="3828" w:type="dxa"/>
            <w:tcBorders>
              <w:bottom w:val="dotted" w:sz="4" w:space="0" w:color="auto"/>
            </w:tcBorders>
            <w:shd w:val="clear" w:color="auto" w:fill="DEEAF6" w:themeFill="accent1" w:themeFillTint="33"/>
          </w:tcPr>
          <w:p w14:paraId="6043DBFA" w14:textId="77777777" w:rsidR="00B3100C" w:rsidRPr="00590752" w:rsidRDefault="00B3100C">
            <w:pPr>
              <w:pStyle w:val="Tableau"/>
              <w:keepNext/>
            </w:pPr>
          </w:p>
        </w:tc>
      </w:tr>
      <w:tr w:rsidR="00B3100C" w:rsidRPr="00590752" w14:paraId="402B9F5C" w14:textId="77777777">
        <w:trPr>
          <w:cantSplit/>
        </w:trPr>
        <w:tc>
          <w:tcPr>
            <w:tcW w:w="1843" w:type="dxa"/>
            <w:tcBorders>
              <w:top w:val="dotted" w:sz="4" w:space="0" w:color="auto"/>
              <w:bottom w:val="dotted" w:sz="4" w:space="0" w:color="auto"/>
            </w:tcBorders>
            <w:shd w:val="clear" w:color="auto" w:fill="DEEAF6" w:themeFill="accent1" w:themeFillTint="33"/>
          </w:tcPr>
          <w:p w14:paraId="0C846B8C" w14:textId="77777777" w:rsidR="00B3100C" w:rsidRPr="00590752" w:rsidRDefault="006418C2">
            <w:pPr>
              <w:pStyle w:val="Tableau"/>
              <w:keepNext/>
            </w:pPr>
            <w:r w:rsidRPr="00590752">
              <w:t>Statique</w:t>
            </w:r>
          </w:p>
        </w:tc>
        <w:tc>
          <w:tcPr>
            <w:tcW w:w="3827" w:type="dxa"/>
            <w:tcBorders>
              <w:top w:val="dotted" w:sz="4" w:space="0" w:color="auto"/>
              <w:bottom w:val="dotted" w:sz="4" w:space="0" w:color="auto"/>
            </w:tcBorders>
            <w:shd w:val="clear" w:color="auto" w:fill="DEEAF6" w:themeFill="accent1" w:themeFillTint="33"/>
          </w:tcPr>
          <w:p w14:paraId="4F1E8265" w14:textId="77777777" w:rsidR="00B3100C" w:rsidRPr="00590752" w:rsidRDefault="006418C2">
            <w:pPr>
              <w:pStyle w:val="Tableau"/>
              <w:keepNext/>
            </w:pPr>
            <w:r w:rsidRPr="00590752">
              <w:t>Lecture des données de l’AMC avec vérification de la signature mais sans authentification du conteneur Calypso</w:t>
            </w:r>
          </w:p>
        </w:tc>
        <w:tc>
          <w:tcPr>
            <w:tcW w:w="3828" w:type="dxa"/>
            <w:tcBorders>
              <w:top w:val="dotted" w:sz="4" w:space="0" w:color="auto"/>
              <w:bottom w:val="dotted" w:sz="4" w:space="0" w:color="auto"/>
            </w:tcBorders>
            <w:shd w:val="clear" w:color="auto" w:fill="DEEAF6" w:themeFill="accent1" w:themeFillTint="33"/>
          </w:tcPr>
          <w:p w14:paraId="607D40CB" w14:textId="77777777" w:rsidR="00B3100C" w:rsidRPr="00590752" w:rsidRDefault="006418C2">
            <w:pPr>
              <w:pStyle w:val="Tableau"/>
              <w:keepNext/>
            </w:pPr>
            <w:r w:rsidRPr="00590752">
              <w:t xml:space="preserve">Assure que les identifiants ont été générés par une autorité légitime </w:t>
            </w:r>
          </w:p>
        </w:tc>
      </w:tr>
      <w:tr w:rsidR="00B3100C" w:rsidRPr="00590752" w14:paraId="671EB0AF" w14:textId="77777777">
        <w:trPr>
          <w:cantSplit/>
        </w:trPr>
        <w:tc>
          <w:tcPr>
            <w:tcW w:w="1843" w:type="dxa"/>
            <w:tcBorders>
              <w:top w:val="dotted" w:sz="4" w:space="0" w:color="auto"/>
            </w:tcBorders>
            <w:shd w:val="clear" w:color="auto" w:fill="DEEAF6" w:themeFill="accent1" w:themeFillTint="33"/>
          </w:tcPr>
          <w:p w14:paraId="648D70AD" w14:textId="77777777" w:rsidR="00B3100C" w:rsidRPr="00590752" w:rsidRDefault="006418C2">
            <w:pPr>
              <w:pStyle w:val="Tableau"/>
            </w:pPr>
            <w:r w:rsidRPr="00590752">
              <w:t>Complète</w:t>
            </w:r>
          </w:p>
        </w:tc>
        <w:tc>
          <w:tcPr>
            <w:tcW w:w="3827" w:type="dxa"/>
            <w:tcBorders>
              <w:top w:val="dotted" w:sz="4" w:space="0" w:color="auto"/>
            </w:tcBorders>
            <w:shd w:val="clear" w:color="auto" w:fill="DEEAF6" w:themeFill="accent1" w:themeFillTint="33"/>
          </w:tcPr>
          <w:p w14:paraId="2128780A" w14:textId="77777777" w:rsidR="00B3100C" w:rsidRPr="00590752" w:rsidRDefault="006418C2">
            <w:pPr>
              <w:pStyle w:val="Tableau"/>
            </w:pPr>
            <w:r w:rsidRPr="00590752">
              <w:t>Lecture des données de l’AMC avec vérification de la signature et authentification du conteneur Calypso</w:t>
            </w:r>
            <w:r w:rsidRPr="00590752">
              <w:rPr>
                <w:rStyle w:val="Appelnotedebasdep"/>
              </w:rPr>
              <w:t> </w:t>
            </w:r>
            <w:r w:rsidRPr="00590752">
              <w:rPr>
                <w:rStyle w:val="Appelnotedebasdep"/>
              </w:rPr>
              <w:footnoteReference w:id="23"/>
            </w:r>
          </w:p>
        </w:tc>
        <w:tc>
          <w:tcPr>
            <w:tcW w:w="3828" w:type="dxa"/>
            <w:tcBorders>
              <w:top w:val="dotted" w:sz="4" w:space="0" w:color="auto"/>
            </w:tcBorders>
            <w:shd w:val="clear" w:color="auto" w:fill="DEEAF6" w:themeFill="accent1" w:themeFillTint="33"/>
          </w:tcPr>
          <w:p w14:paraId="2891CD49" w14:textId="77777777" w:rsidR="00B3100C" w:rsidRPr="00590752" w:rsidRDefault="006418C2">
            <w:pPr>
              <w:pStyle w:val="Tableau"/>
              <w:keepNext/>
            </w:pPr>
            <w:r w:rsidRPr="00590752">
              <w:t>Assure que les identifiants ont été générés par une autorité légitime</w:t>
            </w:r>
          </w:p>
          <w:p w14:paraId="7C7D1F17" w14:textId="77777777" w:rsidR="00B3100C" w:rsidRPr="00590752" w:rsidRDefault="006418C2">
            <w:pPr>
              <w:pStyle w:val="Tableau"/>
              <w:keepNext/>
            </w:pPr>
            <w:r w:rsidRPr="00590752">
              <w:t xml:space="preserve">Assure que les identifiants n’ont pas été dupliqués </w:t>
            </w:r>
          </w:p>
        </w:tc>
      </w:tr>
    </w:tbl>
    <w:p w14:paraId="1F6D292E" w14:textId="77777777" w:rsidR="00B3100C" w:rsidRPr="00590752" w:rsidRDefault="00B3100C">
      <w:pPr>
        <w:pStyle w:val="Interligne"/>
      </w:pPr>
    </w:p>
    <w:p w14:paraId="39D18A00" w14:textId="77777777" w:rsidR="00B3100C" w:rsidRPr="00590752" w:rsidRDefault="006418C2">
      <w:r w:rsidRPr="00590752">
        <w:t>Un terminal lit la totalité des identifiants disponibles dans une AMC Calypso, il est ensuite de sa responsabilité de ne conserver et reporter au système central que l’identifiant qui correspond à son propre secteur d’activité. Cela s’applique également au numéro de série du conteneur Calypso.</w:t>
      </w:r>
    </w:p>
    <w:p w14:paraId="36A7F5FF" w14:textId="77777777" w:rsidR="00B3100C" w:rsidRPr="00590752" w:rsidRDefault="006418C2">
      <w:pPr>
        <w:pStyle w:val="Titre3"/>
      </w:pPr>
      <w:bookmarkStart w:id="463" w:name="_Toc136585090"/>
      <w:r w:rsidRPr="00590752">
        <w:t>Types d’AMC</w:t>
      </w:r>
      <w:bookmarkEnd w:id="463"/>
    </w:p>
    <w:p w14:paraId="649502DD" w14:textId="77777777" w:rsidR="00B3100C" w:rsidRPr="00590752" w:rsidRDefault="006418C2">
      <w:r w:rsidRPr="00590752">
        <w:t>La norme AMC distingue deux types d’AMC : l’</w:t>
      </w:r>
      <w:r w:rsidRPr="00590752">
        <w:rPr>
          <w:i/>
        </w:rPr>
        <w:t>AMC commune</w:t>
      </w:r>
      <w:r w:rsidRPr="00590752">
        <w:t xml:space="preserve"> et les </w:t>
      </w:r>
      <w:r w:rsidRPr="00590752">
        <w:rPr>
          <w:i/>
        </w:rPr>
        <w:t>AMC spécifiques</w:t>
      </w:r>
      <w:r w:rsidRPr="00590752">
        <w:t>.</w:t>
      </w:r>
    </w:p>
    <w:p w14:paraId="439BC036" w14:textId="77777777" w:rsidR="00B3100C" w:rsidRPr="00590752" w:rsidRDefault="006418C2">
      <w:r w:rsidRPr="00590752">
        <w:t>L’AMC commune est une AMC totalement définie, en particulier concernant la clé publique permettant de vérifier l’authenticité des identifiants qu’elle contient, et la liste des 35 secteurs d’activité pour lesquels elle contient des identifiants (dont les 10 secteurs CNIL). Elle est administrée par l’ADCET.</w:t>
      </w:r>
    </w:p>
    <w:p w14:paraId="4929AEFC" w14:textId="77777777" w:rsidR="00B3100C" w:rsidRPr="00590752" w:rsidRDefault="006418C2">
      <w:r w:rsidRPr="00590752">
        <w:t>Une AMC spécifique est toute AMC qui diverge d’une façon quelconque de l’AMC commune. Elle est administrée par son propre territoire.</w:t>
      </w:r>
    </w:p>
    <w:p w14:paraId="5F2ACB71" w14:textId="77777777" w:rsidR="00B3100C" w:rsidRPr="00590752" w:rsidRDefault="006418C2" w:rsidP="00273398">
      <w:pPr>
        <w:pStyle w:val="Titre2"/>
        <w:pageBreakBefore/>
      </w:pPr>
      <w:bookmarkStart w:id="464" w:name="_Toc136585091"/>
      <w:r w:rsidRPr="00590752">
        <w:t>Exemples</w:t>
      </w:r>
      <w:bookmarkEnd w:id="464"/>
    </w:p>
    <w:p w14:paraId="07CB9C59" w14:textId="77777777" w:rsidR="00B3100C" w:rsidRPr="00590752" w:rsidRDefault="006418C2">
      <w:pPr>
        <w:pStyle w:val="Titre3"/>
      </w:pPr>
      <w:bookmarkStart w:id="465" w:name="_Toc136585092"/>
      <w:bookmarkEnd w:id="453"/>
      <w:r w:rsidRPr="00590752">
        <w:t>Clés utilisées</w:t>
      </w:r>
      <w:bookmarkEnd w:id="465"/>
    </w:p>
    <w:p w14:paraId="2939C432" w14:textId="77777777" w:rsidR="00B3100C" w:rsidRPr="00590752" w:rsidRDefault="006418C2">
      <w:pPr>
        <w:rPr>
          <w:rFonts w:cs="Arial"/>
          <w:szCs w:val="22"/>
        </w:rPr>
      </w:pPr>
      <w:r w:rsidRPr="00590752">
        <w:t>Pour la génération des identifiants prédéfinis et le calcul de la signature statique (</w:t>
      </w:r>
      <w:proofErr w:type="spellStart"/>
      <w:r w:rsidRPr="00590752">
        <w:t>StaticSignature</w:t>
      </w:r>
      <w:proofErr w:type="spellEnd"/>
      <w:r w:rsidRPr="00590752">
        <w:t xml:space="preserve">), les clés utilisées sont les clés de test TDES et ECC recommandées par l’ADCET, et définies dans les annexes de la norme AMC </w:t>
      </w:r>
      <w:r w:rsidRPr="00590752">
        <w:rPr>
          <w:rFonts w:cs="Arial"/>
          <w:szCs w:val="22"/>
        </w:rPr>
        <w:t>NF P 99-508.</w:t>
      </w:r>
    </w:p>
    <w:p w14:paraId="28287F0B" w14:textId="77777777" w:rsidR="00B3100C" w:rsidRPr="00590752" w:rsidRDefault="006418C2">
      <w:pPr>
        <w:keepNext/>
        <w:spacing w:after="120"/>
      </w:pPr>
      <w:r w:rsidRPr="00590752">
        <w:rPr>
          <w:rFonts w:cs="Arial"/>
          <w:szCs w:val="22"/>
        </w:rPr>
        <w:t>Clé de génération des identifiants prédéfinis (PID1Value à PID35Value) :</w:t>
      </w:r>
    </w:p>
    <w:tbl>
      <w:tblPr>
        <w:tblStyle w:val="Grilledutableau"/>
        <w:tblW w:w="6667" w:type="dxa"/>
        <w:tblInd w:w="-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132"/>
        <w:gridCol w:w="850"/>
        <w:gridCol w:w="3685"/>
      </w:tblGrid>
      <w:tr w:rsidR="00B3100C" w:rsidRPr="00590752" w14:paraId="57B177AD" w14:textId="77777777" w:rsidTr="00FE372A">
        <w:tc>
          <w:tcPr>
            <w:tcW w:w="2132" w:type="dxa"/>
            <w:tcBorders>
              <w:top w:val="single" w:sz="4" w:space="0" w:color="auto"/>
              <w:bottom w:val="single" w:sz="4" w:space="0" w:color="auto"/>
            </w:tcBorders>
            <w:shd w:val="clear" w:color="auto" w:fill="E7E6E6" w:themeFill="background2"/>
            <w:vAlign w:val="center"/>
          </w:tcPr>
          <w:p w14:paraId="349E8A69" w14:textId="77777777" w:rsidR="00B3100C" w:rsidRPr="00590752" w:rsidRDefault="006418C2">
            <w:pPr>
              <w:spacing w:before="40" w:after="40"/>
              <w:jc w:val="center"/>
              <w:rPr>
                <w:i/>
                <w:iCs/>
                <w:szCs w:val="22"/>
              </w:rPr>
            </w:pPr>
            <w:r w:rsidRPr="00590752">
              <w:rPr>
                <w:i/>
                <w:iCs/>
                <w:szCs w:val="22"/>
              </w:rPr>
              <w:t>Donnée</w:t>
            </w:r>
          </w:p>
        </w:tc>
        <w:tc>
          <w:tcPr>
            <w:tcW w:w="850" w:type="dxa"/>
            <w:tcBorders>
              <w:top w:val="single" w:sz="4" w:space="0" w:color="auto"/>
              <w:bottom w:val="single" w:sz="4" w:space="0" w:color="auto"/>
            </w:tcBorders>
            <w:shd w:val="clear" w:color="auto" w:fill="E7E6E6" w:themeFill="background2"/>
            <w:vAlign w:val="center"/>
          </w:tcPr>
          <w:p w14:paraId="4130A793" w14:textId="77777777" w:rsidR="00B3100C" w:rsidRPr="00590752" w:rsidRDefault="006418C2">
            <w:pPr>
              <w:spacing w:before="40" w:after="40"/>
              <w:jc w:val="center"/>
              <w:rPr>
                <w:i/>
                <w:iCs/>
                <w:szCs w:val="22"/>
              </w:rPr>
            </w:pPr>
            <w:r w:rsidRPr="00590752">
              <w:rPr>
                <w:i/>
                <w:iCs/>
                <w:szCs w:val="22"/>
              </w:rPr>
              <w:t>Taille</w:t>
            </w:r>
            <w:r w:rsidRPr="00590752">
              <w:rPr>
                <w:i/>
                <w:iCs/>
                <w:sz w:val="18"/>
                <w:szCs w:val="18"/>
              </w:rPr>
              <w:t xml:space="preserve"> (octets)</w:t>
            </w:r>
          </w:p>
        </w:tc>
        <w:tc>
          <w:tcPr>
            <w:tcW w:w="3685" w:type="dxa"/>
            <w:tcBorders>
              <w:top w:val="single" w:sz="4" w:space="0" w:color="auto"/>
              <w:bottom w:val="single" w:sz="4" w:space="0" w:color="auto"/>
            </w:tcBorders>
            <w:shd w:val="clear" w:color="auto" w:fill="E7E6E6" w:themeFill="background2"/>
            <w:vAlign w:val="center"/>
          </w:tcPr>
          <w:p w14:paraId="02998C8C" w14:textId="77777777" w:rsidR="00B3100C" w:rsidRPr="00590752" w:rsidRDefault="006418C2">
            <w:pPr>
              <w:spacing w:before="40" w:after="40"/>
              <w:jc w:val="center"/>
              <w:rPr>
                <w:i/>
                <w:iCs/>
                <w:szCs w:val="22"/>
              </w:rPr>
            </w:pPr>
            <w:r w:rsidRPr="00590752">
              <w:rPr>
                <w:i/>
                <w:iCs/>
                <w:szCs w:val="22"/>
              </w:rPr>
              <w:t>Valeur hexadécimale</w:t>
            </w:r>
          </w:p>
        </w:tc>
      </w:tr>
      <w:tr w:rsidR="00B3100C" w:rsidRPr="00590752" w14:paraId="78AE5A76" w14:textId="77777777" w:rsidTr="00FE372A">
        <w:trPr>
          <w:trHeight w:val="425"/>
        </w:trPr>
        <w:tc>
          <w:tcPr>
            <w:tcW w:w="2132" w:type="dxa"/>
            <w:tcBorders>
              <w:top w:val="single" w:sz="4" w:space="0" w:color="auto"/>
              <w:bottom w:val="single" w:sz="4" w:space="0" w:color="auto"/>
            </w:tcBorders>
            <w:vAlign w:val="center"/>
          </w:tcPr>
          <w:p w14:paraId="4E49171E" w14:textId="77777777" w:rsidR="00B3100C" w:rsidRPr="00590752" w:rsidRDefault="006418C2">
            <w:pPr>
              <w:spacing w:before="40" w:after="40"/>
              <w:rPr>
                <w:szCs w:val="22"/>
              </w:rPr>
            </w:pPr>
            <w:proofErr w:type="spellStart"/>
            <w:r w:rsidRPr="00590752">
              <w:rPr>
                <w:szCs w:val="22"/>
              </w:rPr>
              <w:t>PIDXKeyRef</w:t>
            </w:r>
            <w:proofErr w:type="spellEnd"/>
          </w:p>
        </w:tc>
        <w:tc>
          <w:tcPr>
            <w:tcW w:w="850" w:type="dxa"/>
            <w:tcBorders>
              <w:top w:val="single" w:sz="4" w:space="0" w:color="auto"/>
              <w:bottom w:val="single" w:sz="4" w:space="0" w:color="auto"/>
            </w:tcBorders>
            <w:vAlign w:val="center"/>
          </w:tcPr>
          <w:p w14:paraId="6508C0A0" w14:textId="77777777" w:rsidR="00B3100C" w:rsidRPr="00590752" w:rsidRDefault="006418C2">
            <w:pPr>
              <w:spacing w:before="40" w:after="40"/>
              <w:jc w:val="center"/>
              <w:rPr>
                <w:szCs w:val="22"/>
              </w:rPr>
            </w:pPr>
            <w:r w:rsidRPr="00590752">
              <w:rPr>
                <w:szCs w:val="22"/>
              </w:rPr>
              <w:t>2</w:t>
            </w:r>
          </w:p>
        </w:tc>
        <w:tc>
          <w:tcPr>
            <w:tcW w:w="3685" w:type="dxa"/>
            <w:tcBorders>
              <w:top w:val="single" w:sz="4" w:space="0" w:color="auto"/>
              <w:bottom w:val="single" w:sz="4" w:space="0" w:color="auto"/>
            </w:tcBorders>
            <w:vAlign w:val="center"/>
          </w:tcPr>
          <w:p w14:paraId="1BD29517"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0753</w:t>
            </w:r>
          </w:p>
        </w:tc>
      </w:tr>
      <w:tr w:rsidR="00B3100C" w:rsidRPr="00590752" w14:paraId="4AD84045" w14:textId="77777777" w:rsidTr="00FE372A">
        <w:trPr>
          <w:trHeight w:val="340"/>
        </w:trPr>
        <w:tc>
          <w:tcPr>
            <w:tcW w:w="2132" w:type="dxa"/>
            <w:tcBorders>
              <w:top w:val="single" w:sz="4" w:space="0" w:color="auto"/>
              <w:bottom w:val="single" w:sz="4" w:space="0" w:color="auto"/>
            </w:tcBorders>
            <w:vAlign w:val="center"/>
          </w:tcPr>
          <w:p w14:paraId="53D1492B" w14:textId="77777777" w:rsidR="00B3100C" w:rsidRPr="00590752" w:rsidRDefault="006418C2">
            <w:pPr>
              <w:spacing w:before="40" w:after="40"/>
              <w:rPr>
                <w:szCs w:val="22"/>
              </w:rPr>
            </w:pPr>
            <w:r w:rsidRPr="00590752">
              <w:rPr>
                <w:szCs w:val="22"/>
              </w:rPr>
              <w:t>Valeur</w:t>
            </w:r>
          </w:p>
        </w:tc>
        <w:tc>
          <w:tcPr>
            <w:tcW w:w="850" w:type="dxa"/>
            <w:tcBorders>
              <w:top w:val="single" w:sz="4" w:space="0" w:color="auto"/>
              <w:bottom w:val="single" w:sz="4" w:space="0" w:color="auto"/>
            </w:tcBorders>
            <w:vAlign w:val="center"/>
          </w:tcPr>
          <w:p w14:paraId="1EF0CA78" w14:textId="77777777" w:rsidR="00B3100C" w:rsidRPr="00590752" w:rsidRDefault="006418C2">
            <w:pPr>
              <w:spacing w:before="40" w:after="40"/>
              <w:jc w:val="center"/>
              <w:rPr>
                <w:szCs w:val="22"/>
              </w:rPr>
            </w:pPr>
            <w:r w:rsidRPr="00590752">
              <w:rPr>
                <w:szCs w:val="22"/>
              </w:rPr>
              <w:t>16</w:t>
            </w:r>
          </w:p>
        </w:tc>
        <w:tc>
          <w:tcPr>
            <w:tcW w:w="3685" w:type="dxa"/>
            <w:tcBorders>
              <w:top w:val="single" w:sz="4" w:space="0" w:color="auto"/>
              <w:bottom w:val="single" w:sz="4" w:space="0" w:color="auto"/>
            </w:tcBorders>
            <w:vAlign w:val="center"/>
          </w:tcPr>
          <w:p w14:paraId="16941AE3"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12345678876543219ABCDEF00FEDCBA9</w:t>
            </w:r>
          </w:p>
        </w:tc>
      </w:tr>
    </w:tbl>
    <w:p w14:paraId="65266DAE" w14:textId="77777777" w:rsidR="00B3100C" w:rsidRPr="00590752" w:rsidRDefault="00B3100C">
      <w:pPr>
        <w:pStyle w:val="Interligne"/>
      </w:pPr>
    </w:p>
    <w:p w14:paraId="0E4AAB84" w14:textId="77777777" w:rsidR="00B3100C" w:rsidRPr="00590752" w:rsidRDefault="006418C2">
      <w:pPr>
        <w:keepNext/>
        <w:spacing w:after="120"/>
      </w:pPr>
      <w:r w:rsidRPr="00590752">
        <w:rPr>
          <w:rFonts w:cs="Arial"/>
          <w:szCs w:val="22"/>
        </w:rPr>
        <w:t xml:space="preserve">Paire </w:t>
      </w:r>
      <w:r w:rsidRPr="00590752">
        <w:t>ECC pour le calcul de la signature statique (</w:t>
      </w:r>
      <w:proofErr w:type="spellStart"/>
      <w:r w:rsidRPr="00590752">
        <w:t>StaticSignature</w:t>
      </w:r>
      <w:proofErr w:type="spellEnd"/>
      <w:r w:rsidRPr="00590752">
        <w:t>) :</w:t>
      </w:r>
    </w:p>
    <w:tbl>
      <w:tblPr>
        <w:tblStyle w:val="Grilledutableau"/>
        <w:tblW w:w="9928" w:type="dxa"/>
        <w:tblInd w:w="-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565"/>
        <w:gridCol w:w="567"/>
        <w:gridCol w:w="850"/>
        <w:gridCol w:w="6946"/>
      </w:tblGrid>
      <w:tr w:rsidR="00B3100C" w:rsidRPr="00590752" w14:paraId="395F9ECF" w14:textId="77777777" w:rsidTr="00FE372A">
        <w:tc>
          <w:tcPr>
            <w:tcW w:w="2132" w:type="dxa"/>
            <w:gridSpan w:val="2"/>
            <w:tcBorders>
              <w:top w:val="single" w:sz="4" w:space="0" w:color="auto"/>
              <w:bottom w:val="single" w:sz="4" w:space="0" w:color="auto"/>
            </w:tcBorders>
            <w:shd w:val="clear" w:color="auto" w:fill="E7E6E6" w:themeFill="background2"/>
            <w:vAlign w:val="center"/>
          </w:tcPr>
          <w:p w14:paraId="61A2B1BB" w14:textId="77777777" w:rsidR="00B3100C" w:rsidRPr="00590752" w:rsidRDefault="006418C2">
            <w:pPr>
              <w:spacing w:before="40" w:after="40"/>
              <w:jc w:val="center"/>
              <w:rPr>
                <w:i/>
                <w:iCs/>
                <w:szCs w:val="22"/>
              </w:rPr>
            </w:pPr>
            <w:r w:rsidRPr="00590752">
              <w:rPr>
                <w:i/>
                <w:iCs/>
                <w:szCs w:val="22"/>
              </w:rPr>
              <w:t>Donnée</w:t>
            </w:r>
          </w:p>
        </w:tc>
        <w:tc>
          <w:tcPr>
            <w:tcW w:w="850" w:type="dxa"/>
            <w:tcBorders>
              <w:top w:val="single" w:sz="4" w:space="0" w:color="auto"/>
              <w:bottom w:val="single" w:sz="4" w:space="0" w:color="auto"/>
            </w:tcBorders>
            <w:shd w:val="clear" w:color="auto" w:fill="E7E6E6" w:themeFill="background2"/>
            <w:vAlign w:val="center"/>
          </w:tcPr>
          <w:p w14:paraId="3989376A" w14:textId="77777777" w:rsidR="00B3100C" w:rsidRPr="00590752" w:rsidRDefault="006418C2">
            <w:pPr>
              <w:spacing w:before="40" w:after="40"/>
              <w:jc w:val="center"/>
              <w:rPr>
                <w:i/>
                <w:iCs/>
                <w:szCs w:val="22"/>
              </w:rPr>
            </w:pPr>
            <w:r w:rsidRPr="00590752">
              <w:rPr>
                <w:i/>
                <w:iCs/>
                <w:szCs w:val="22"/>
              </w:rPr>
              <w:t>Taille</w:t>
            </w:r>
            <w:r w:rsidRPr="00590752">
              <w:rPr>
                <w:i/>
                <w:iCs/>
                <w:sz w:val="18"/>
                <w:szCs w:val="18"/>
              </w:rPr>
              <w:t xml:space="preserve"> (octets)</w:t>
            </w:r>
          </w:p>
        </w:tc>
        <w:tc>
          <w:tcPr>
            <w:tcW w:w="6946" w:type="dxa"/>
            <w:tcBorders>
              <w:top w:val="single" w:sz="4" w:space="0" w:color="auto"/>
              <w:bottom w:val="single" w:sz="4" w:space="0" w:color="auto"/>
            </w:tcBorders>
            <w:shd w:val="clear" w:color="auto" w:fill="E7E6E6" w:themeFill="background2"/>
            <w:vAlign w:val="center"/>
          </w:tcPr>
          <w:p w14:paraId="601FA73C" w14:textId="77777777" w:rsidR="00B3100C" w:rsidRPr="00590752" w:rsidRDefault="006418C2">
            <w:pPr>
              <w:spacing w:before="40" w:after="40"/>
              <w:jc w:val="center"/>
              <w:rPr>
                <w:i/>
                <w:iCs/>
                <w:szCs w:val="22"/>
              </w:rPr>
            </w:pPr>
            <w:r w:rsidRPr="00590752">
              <w:rPr>
                <w:i/>
                <w:iCs/>
                <w:szCs w:val="22"/>
              </w:rPr>
              <w:t>Valeur hexadécimale</w:t>
            </w:r>
          </w:p>
        </w:tc>
      </w:tr>
      <w:tr w:rsidR="00B3100C" w:rsidRPr="00590752" w14:paraId="0EF9DD85" w14:textId="77777777" w:rsidTr="00FE372A">
        <w:trPr>
          <w:trHeight w:val="425"/>
        </w:trPr>
        <w:tc>
          <w:tcPr>
            <w:tcW w:w="2132" w:type="dxa"/>
            <w:gridSpan w:val="2"/>
            <w:tcBorders>
              <w:top w:val="single" w:sz="4" w:space="0" w:color="auto"/>
              <w:bottom w:val="single" w:sz="4" w:space="0" w:color="auto"/>
            </w:tcBorders>
            <w:vAlign w:val="center"/>
          </w:tcPr>
          <w:p w14:paraId="245C4843" w14:textId="77777777" w:rsidR="00B3100C" w:rsidRPr="00590752" w:rsidRDefault="006418C2">
            <w:pPr>
              <w:spacing w:before="40" w:after="40"/>
              <w:rPr>
                <w:spacing w:val="-5"/>
                <w:szCs w:val="22"/>
              </w:rPr>
            </w:pPr>
            <w:proofErr w:type="spellStart"/>
            <w:r w:rsidRPr="00590752">
              <w:rPr>
                <w:spacing w:val="-5"/>
                <w:szCs w:val="22"/>
              </w:rPr>
              <w:t>PIDSignKeyReference</w:t>
            </w:r>
            <w:proofErr w:type="spellEnd"/>
          </w:p>
        </w:tc>
        <w:tc>
          <w:tcPr>
            <w:tcW w:w="850" w:type="dxa"/>
            <w:tcBorders>
              <w:top w:val="single" w:sz="4" w:space="0" w:color="auto"/>
              <w:bottom w:val="single" w:sz="4" w:space="0" w:color="auto"/>
            </w:tcBorders>
            <w:vAlign w:val="center"/>
          </w:tcPr>
          <w:p w14:paraId="034CFCBF" w14:textId="77777777" w:rsidR="00B3100C" w:rsidRPr="00590752" w:rsidRDefault="006418C2">
            <w:pPr>
              <w:spacing w:before="40" w:after="40"/>
              <w:jc w:val="center"/>
              <w:rPr>
                <w:szCs w:val="22"/>
              </w:rPr>
            </w:pPr>
            <w:r w:rsidRPr="00590752">
              <w:rPr>
                <w:szCs w:val="22"/>
              </w:rPr>
              <w:t>2</w:t>
            </w:r>
          </w:p>
        </w:tc>
        <w:tc>
          <w:tcPr>
            <w:tcW w:w="6946" w:type="dxa"/>
            <w:tcBorders>
              <w:top w:val="single" w:sz="4" w:space="0" w:color="auto"/>
              <w:bottom w:val="single" w:sz="4" w:space="0" w:color="auto"/>
            </w:tcBorders>
            <w:vAlign w:val="center"/>
          </w:tcPr>
          <w:p w14:paraId="3B88ED06"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CB32</w:t>
            </w:r>
          </w:p>
        </w:tc>
      </w:tr>
      <w:tr w:rsidR="00B3100C" w:rsidRPr="00590752" w14:paraId="7DF6273E" w14:textId="77777777" w:rsidTr="00FE372A">
        <w:trPr>
          <w:trHeight w:val="425"/>
        </w:trPr>
        <w:tc>
          <w:tcPr>
            <w:tcW w:w="2132" w:type="dxa"/>
            <w:gridSpan w:val="2"/>
            <w:tcBorders>
              <w:top w:val="single" w:sz="4" w:space="0" w:color="auto"/>
              <w:bottom w:val="single" w:sz="4" w:space="0" w:color="auto"/>
            </w:tcBorders>
            <w:vAlign w:val="center"/>
          </w:tcPr>
          <w:p w14:paraId="22B3F5BC" w14:textId="77777777" w:rsidR="00B3100C" w:rsidRPr="00590752" w:rsidRDefault="006418C2">
            <w:pPr>
              <w:spacing w:before="40" w:after="40"/>
              <w:rPr>
                <w:szCs w:val="22"/>
              </w:rPr>
            </w:pPr>
            <w:r w:rsidRPr="00590752">
              <w:rPr>
                <w:szCs w:val="22"/>
              </w:rPr>
              <w:t>Clé privée (d)</w:t>
            </w:r>
          </w:p>
        </w:tc>
        <w:tc>
          <w:tcPr>
            <w:tcW w:w="850" w:type="dxa"/>
            <w:tcBorders>
              <w:top w:val="single" w:sz="4" w:space="0" w:color="auto"/>
              <w:bottom w:val="single" w:sz="4" w:space="0" w:color="auto"/>
            </w:tcBorders>
            <w:vAlign w:val="center"/>
          </w:tcPr>
          <w:p w14:paraId="6CE6EC89"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single" w:sz="4" w:space="0" w:color="auto"/>
            </w:tcBorders>
            <w:vAlign w:val="center"/>
          </w:tcPr>
          <w:p w14:paraId="720D294B"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AACD74CC91F375D9CA8CEF9EA7DA2C3590C71927C0AACABC9A6EA40263E7016E</w:t>
            </w:r>
          </w:p>
        </w:tc>
      </w:tr>
      <w:tr w:rsidR="00B3100C" w:rsidRPr="00590752" w14:paraId="7C33EECB" w14:textId="77777777" w:rsidTr="00FE372A">
        <w:trPr>
          <w:trHeight w:val="340"/>
        </w:trPr>
        <w:tc>
          <w:tcPr>
            <w:tcW w:w="1565" w:type="dxa"/>
            <w:vMerge w:val="restart"/>
            <w:tcBorders>
              <w:top w:val="single" w:sz="4" w:space="0" w:color="auto"/>
            </w:tcBorders>
            <w:vAlign w:val="center"/>
          </w:tcPr>
          <w:p w14:paraId="674C5F3F" w14:textId="77777777" w:rsidR="00B3100C" w:rsidRPr="00590752" w:rsidRDefault="006418C2">
            <w:pPr>
              <w:spacing w:before="40" w:after="40"/>
              <w:rPr>
                <w:szCs w:val="22"/>
              </w:rPr>
            </w:pPr>
            <w:r w:rsidRPr="00590752">
              <w:rPr>
                <w:szCs w:val="22"/>
              </w:rPr>
              <w:t>Clé publique</w:t>
            </w:r>
          </w:p>
        </w:tc>
        <w:tc>
          <w:tcPr>
            <w:tcW w:w="567" w:type="dxa"/>
            <w:tcBorders>
              <w:top w:val="single" w:sz="4" w:space="0" w:color="auto"/>
              <w:bottom w:val="nil"/>
            </w:tcBorders>
            <w:vAlign w:val="center"/>
          </w:tcPr>
          <w:p w14:paraId="77EED91D" w14:textId="77777777" w:rsidR="00B3100C" w:rsidRPr="00590752" w:rsidRDefault="006418C2">
            <w:pPr>
              <w:spacing w:before="40" w:after="40"/>
              <w:jc w:val="center"/>
              <w:rPr>
                <w:szCs w:val="22"/>
              </w:rPr>
            </w:pPr>
            <w:r w:rsidRPr="00590752">
              <w:rPr>
                <w:szCs w:val="22"/>
              </w:rPr>
              <w:t>X</w:t>
            </w:r>
          </w:p>
        </w:tc>
        <w:tc>
          <w:tcPr>
            <w:tcW w:w="850" w:type="dxa"/>
            <w:tcBorders>
              <w:top w:val="single" w:sz="4" w:space="0" w:color="auto"/>
              <w:bottom w:val="nil"/>
            </w:tcBorders>
            <w:vAlign w:val="center"/>
          </w:tcPr>
          <w:p w14:paraId="210C1696"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nil"/>
            </w:tcBorders>
            <w:vAlign w:val="center"/>
          </w:tcPr>
          <w:p w14:paraId="67CB4571"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89575E94AC5B05F8C607F5BB2DEF11C27D4563CB2F7C1AFDC34636BC226FF405</w:t>
            </w:r>
          </w:p>
        </w:tc>
      </w:tr>
      <w:tr w:rsidR="00B3100C" w:rsidRPr="00590752" w14:paraId="435DC213" w14:textId="77777777" w:rsidTr="00FE372A">
        <w:tc>
          <w:tcPr>
            <w:tcW w:w="1565" w:type="dxa"/>
            <w:vMerge/>
            <w:tcBorders>
              <w:bottom w:val="single" w:sz="4" w:space="0" w:color="auto"/>
            </w:tcBorders>
            <w:vAlign w:val="center"/>
          </w:tcPr>
          <w:p w14:paraId="6F5CCD6A" w14:textId="77777777" w:rsidR="00B3100C" w:rsidRPr="00590752" w:rsidRDefault="00B3100C">
            <w:pPr>
              <w:spacing w:before="40" w:after="40"/>
              <w:rPr>
                <w:szCs w:val="22"/>
              </w:rPr>
            </w:pPr>
          </w:p>
        </w:tc>
        <w:tc>
          <w:tcPr>
            <w:tcW w:w="567" w:type="dxa"/>
            <w:tcBorders>
              <w:top w:val="nil"/>
              <w:bottom w:val="single" w:sz="4" w:space="0" w:color="auto"/>
            </w:tcBorders>
            <w:vAlign w:val="center"/>
          </w:tcPr>
          <w:p w14:paraId="56415C75" w14:textId="77777777" w:rsidR="00B3100C" w:rsidRPr="00590752" w:rsidRDefault="006418C2">
            <w:pPr>
              <w:spacing w:before="40" w:after="40"/>
              <w:jc w:val="center"/>
              <w:rPr>
                <w:szCs w:val="22"/>
              </w:rPr>
            </w:pPr>
            <w:r w:rsidRPr="00590752">
              <w:rPr>
                <w:szCs w:val="22"/>
              </w:rPr>
              <w:t>Y</w:t>
            </w:r>
          </w:p>
        </w:tc>
        <w:tc>
          <w:tcPr>
            <w:tcW w:w="850" w:type="dxa"/>
            <w:tcBorders>
              <w:top w:val="nil"/>
              <w:bottom w:val="single" w:sz="4" w:space="0" w:color="auto"/>
            </w:tcBorders>
            <w:vAlign w:val="center"/>
          </w:tcPr>
          <w:p w14:paraId="2484E593" w14:textId="77777777" w:rsidR="00B3100C" w:rsidRPr="00590752" w:rsidRDefault="006418C2">
            <w:pPr>
              <w:spacing w:before="40" w:after="40"/>
              <w:jc w:val="center"/>
              <w:rPr>
                <w:szCs w:val="22"/>
              </w:rPr>
            </w:pPr>
            <w:r w:rsidRPr="00590752">
              <w:rPr>
                <w:szCs w:val="22"/>
              </w:rPr>
              <w:t>32</w:t>
            </w:r>
          </w:p>
        </w:tc>
        <w:tc>
          <w:tcPr>
            <w:tcW w:w="6946" w:type="dxa"/>
            <w:tcBorders>
              <w:top w:val="nil"/>
              <w:bottom w:val="single" w:sz="4" w:space="0" w:color="auto"/>
            </w:tcBorders>
            <w:vAlign w:val="center"/>
          </w:tcPr>
          <w:p w14:paraId="1967EF8D"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7E2C3277DE9819002E3947CC987C7F781B8A189F605AF6B440FF74EE23EB88A6</w:t>
            </w:r>
          </w:p>
        </w:tc>
      </w:tr>
    </w:tbl>
    <w:p w14:paraId="7EEB222C" w14:textId="77777777" w:rsidR="00B3100C" w:rsidRPr="00590752" w:rsidRDefault="00B3100C">
      <w:pPr>
        <w:pStyle w:val="Interligne"/>
      </w:pPr>
    </w:p>
    <w:p w14:paraId="1D8AF8EF" w14:textId="77777777" w:rsidR="00B3100C" w:rsidRPr="00590752" w:rsidRDefault="006418C2">
      <w:pPr>
        <w:keepNext/>
        <w:spacing w:after="120"/>
      </w:pPr>
      <w:r w:rsidRPr="00590752">
        <w:t>La paire ECC pour le calcul de la signature dynamique (</w:t>
      </w:r>
      <w:proofErr w:type="spellStart"/>
      <w:r w:rsidRPr="00590752">
        <w:t>DynamicSignature</w:t>
      </w:r>
      <w:proofErr w:type="spellEnd"/>
      <w:r w:rsidRPr="00590752">
        <w:t>) des exemples est spécifique au présent document :</w:t>
      </w:r>
    </w:p>
    <w:tbl>
      <w:tblPr>
        <w:tblStyle w:val="Grilledutableau"/>
        <w:tblW w:w="9928" w:type="dxa"/>
        <w:tblInd w:w="-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565"/>
        <w:gridCol w:w="567"/>
        <w:gridCol w:w="850"/>
        <w:gridCol w:w="6946"/>
      </w:tblGrid>
      <w:tr w:rsidR="00B3100C" w:rsidRPr="00590752" w14:paraId="5C0D5F4C" w14:textId="77777777" w:rsidTr="00FE372A">
        <w:tc>
          <w:tcPr>
            <w:tcW w:w="2132" w:type="dxa"/>
            <w:gridSpan w:val="2"/>
            <w:tcBorders>
              <w:top w:val="single" w:sz="4" w:space="0" w:color="auto"/>
              <w:bottom w:val="single" w:sz="4" w:space="0" w:color="auto"/>
            </w:tcBorders>
            <w:shd w:val="clear" w:color="auto" w:fill="E7E6E6" w:themeFill="background2"/>
            <w:vAlign w:val="center"/>
          </w:tcPr>
          <w:p w14:paraId="777CA18B" w14:textId="77777777" w:rsidR="00B3100C" w:rsidRPr="00590752" w:rsidRDefault="006418C2">
            <w:pPr>
              <w:spacing w:before="40" w:after="40"/>
              <w:jc w:val="center"/>
              <w:rPr>
                <w:i/>
                <w:iCs/>
                <w:szCs w:val="22"/>
              </w:rPr>
            </w:pPr>
            <w:r w:rsidRPr="00590752">
              <w:rPr>
                <w:i/>
                <w:iCs/>
                <w:szCs w:val="22"/>
              </w:rPr>
              <w:t>Donnée</w:t>
            </w:r>
          </w:p>
        </w:tc>
        <w:tc>
          <w:tcPr>
            <w:tcW w:w="850" w:type="dxa"/>
            <w:tcBorders>
              <w:top w:val="single" w:sz="4" w:space="0" w:color="auto"/>
              <w:bottom w:val="single" w:sz="4" w:space="0" w:color="auto"/>
            </w:tcBorders>
            <w:shd w:val="clear" w:color="auto" w:fill="E7E6E6" w:themeFill="background2"/>
            <w:vAlign w:val="center"/>
          </w:tcPr>
          <w:p w14:paraId="034E3E99" w14:textId="77777777" w:rsidR="00B3100C" w:rsidRPr="00590752" w:rsidRDefault="006418C2">
            <w:pPr>
              <w:spacing w:before="40" w:after="40"/>
              <w:jc w:val="center"/>
              <w:rPr>
                <w:i/>
                <w:iCs/>
                <w:szCs w:val="22"/>
              </w:rPr>
            </w:pPr>
            <w:r w:rsidRPr="00590752">
              <w:rPr>
                <w:i/>
                <w:iCs/>
                <w:szCs w:val="22"/>
              </w:rPr>
              <w:t>Taille</w:t>
            </w:r>
            <w:r w:rsidRPr="00590752">
              <w:rPr>
                <w:i/>
                <w:iCs/>
                <w:sz w:val="18"/>
                <w:szCs w:val="18"/>
              </w:rPr>
              <w:t xml:space="preserve"> (octets)</w:t>
            </w:r>
          </w:p>
        </w:tc>
        <w:tc>
          <w:tcPr>
            <w:tcW w:w="6946" w:type="dxa"/>
            <w:tcBorders>
              <w:top w:val="single" w:sz="4" w:space="0" w:color="auto"/>
              <w:bottom w:val="single" w:sz="4" w:space="0" w:color="auto"/>
            </w:tcBorders>
            <w:shd w:val="clear" w:color="auto" w:fill="E7E6E6" w:themeFill="background2"/>
            <w:vAlign w:val="center"/>
          </w:tcPr>
          <w:p w14:paraId="6BC412AD" w14:textId="77777777" w:rsidR="00B3100C" w:rsidRPr="00590752" w:rsidRDefault="006418C2">
            <w:pPr>
              <w:spacing w:before="40" w:after="40"/>
              <w:jc w:val="center"/>
              <w:rPr>
                <w:i/>
                <w:iCs/>
                <w:szCs w:val="22"/>
              </w:rPr>
            </w:pPr>
            <w:r w:rsidRPr="00590752">
              <w:rPr>
                <w:i/>
                <w:iCs/>
                <w:szCs w:val="22"/>
              </w:rPr>
              <w:t>Valeur hexadécimale</w:t>
            </w:r>
          </w:p>
        </w:tc>
      </w:tr>
      <w:tr w:rsidR="00B3100C" w:rsidRPr="00590752" w14:paraId="14FE89CB" w14:textId="77777777" w:rsidTr="00FE372A">
        <w:trPr>
          <w:trHeight w:val="425"/>
        </w:trPr>
        <w:tc>
          <w:tcPr>
            <w:tcW w:w="2132" w:type="dxa"/>
            <w:gridSpan w:val="2"/>
            <w:tcBorders>
              <w:top w:val="single" w:sz="4" w:space="0" w:color="auto"/>
              <w:bottom w:val="single" w:sz="4" w:space="0" w:color="auto"/>
            </w:tcBorders>
            <w:vAlign w:val="center"/>
          </w:tcPr>
          <w:p w14:paraId="080DDF79" w14:textId="77777777" w:rsidR="00B3100C" w:rsidRPr="00590752" w:rsidRDefault="006418C2">
            <w:pPr>
              <w:spacing w:before="40" w:after="40"/>
              <w:rPr>
                <w:szCs w:val="22"/>
              </w:rPr>
            </w:pPr>
            <w:r w:rsidRPr="00590752">
              <w:rPr>
                <w:szCs w:val="22"/>
              </w:rPr>
              <w:t>Clé privée (d)</w:t>
            </w:r>
          </w:p>
        </w:tc>
        <w:tc>
          <w:tcPr>
            <w:tcW w:w="850" w:type="dxa"/>
            <w:tcBorders>
              <w:top w:val="single" w:sz="4" w:space="0" w:color="auto"/>
              <w:bottom w:val="single" w:sz="4" w:space="0" w:color="auto"/>
            </w:tcBorders>
            <w:vAlign w:val="center"/>
          </w:tcPr>
          <w:p w14:paraId="1742D7E9"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single" w:sz="4" w:space="0" w:color="auto"/>
            </w:tcBorders>
            <w:vAlign w:val="center"/>
          </w:tcPr>
          <w:p w14:paraId="7A61CCE6"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37C7990431396032CA378EA1C48134B23E09F615F89DECA230A55A672AFA4829</w:t>
            </w:r>
          </w:p>
        </w:tc>
      </w:tr>
      <w:tr w:rsidR="00B3100C" w:rsidRPr="00590752" w14:paraId="618A3ACA" w14:textId="77777777" w:rsidTr="00FE372A">
        <w:trPr>
          <w:trHeight w:val="340"/>
        </w:trPr>
        <w:tc>
          <w:tcPr>
            <w:tcW w:w="1565" w:type="dxa"/>
            <w:vMerge w:val="restart"/>
            <w:tcBorders>
              <w:top w:val="single" w:sz="4" w:space="0" w:color="auto"/>
            </w:tcBorders>
            <w:vAlign w:val="center"/>
          </w:tcPr>
          <w:p w14:paraId="03F8FC81" w14:textId="77777777" w:rsidR="00B3100C" w:rsidRPr="00590752" w:rsidRDefault="006418C2">
            <w:pPr>
              <w:spacing w:before="40" w:after="40"/>
              <w:rPr>
                <w:szCs w:val="22"/>
              </w:rPr>
            </w:pPr>
            <w:r w:rsidRPr="00590752">
              <w:rPr>
                <w:szCs w:val="22"/>
              </w:rPr>
              <w:t>Clé publique</w:t>
            </w:r>
          </w:p>
        </w:tc>
        <w:tc>
          <w:tcPr>
            <w:tcW w:w="567" w:type="dxa"/>
            <w:tcBorders>
              <w:top w:val="single" w:sz="4" w:space="0" w:color="auto"/>
              <w:bottom w:val="nil"/>
            </w:tcBorders>
            <w:vAlign w:val="center"/>
          </w:tcPr>
          <w:p w14:paraId="01FB867B" w14:textId="77777777" w:rsidR="00B3100C" w:rsidRPr="00590752" w:rsidRDefault="006418C2">
            <w:pPr>
              <w:spacing w:before="40" w:after="40"/>
              <w:jc w:val="center"/>
              <w:rPr>
                <w:szCs w:val="22"/>
              </w:rPr>
            </w:pPr>
            <w:r w:rsidRPr="00590752">
              <w:rPr>
                <w:szCs w:val="22"/>
              </w:rPr>
              <w:t>X</w:t>
            </w:r>
          </w:p>
        </w:tc>
        <w:tc>
          <w:tcPr>
            <w:tcW w:w="850" w:type="dxa"/>
            <w:tcBorders>
              <w:top w:val="single" w:sz="4" w:space="0" w:color="auto"/>
              <w:bottom w:val="nil"/>
            </w:tcBorders>
            <w:vAlign w:val="center"/>
          </w:tcPr>
          <w:p w14:paraId="2962D734" w14:textId="77777777" w:rsidR="00B3100C" w:rsidRPr="00590752" w:rsidRDefault="006418C2">
            <w:pPr>
              <w:spacing w:before="40" w:after="40"/>
              <w:jc w:val="center"/>
              <w:rPr>
                <w:szCs w:val="22"/>
              </w:rPr>
            </w:pPr>
            <w:r w:rsidRPr="00590752">
              <w:rPr>
                <w:szCs w:val="22"/>
              </w:rPr>
              <w:t>32</w:t>
            </w:r>
          </w:p>
        </w:tc>
        <w:tc>
          <w:tcPr>
            <w:tcW w:w="6946" w:type="dxa"/>
            <w:tcBorders>
              <w:top w:val="single" w:sz="4" w:space="0" w:color="auto"/>
              <w:bottom w:val="nil"/>
            </w:tcBorders>
            <w:vAlign w:val="center"/>
          </w:tcPr>
          <w:p w14:paraId="4FE6BA69"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D6B6BAD5082B0E280ED72268E8E294A257BF5AFD662A9230E9C62C89A9E7973D</w:t>
            </w:r>
          </w:p>
        </w:tc>
      </w:tr>
      <w:tr w:rsidR="00B3100C" w:rsidRPr="00590752" w14:paraId="452BA2D1" w14:textId="77777777" w:rsidTr="00FE372A">
        <w:tc>
          <w:tcPr>
            <w:tcW w:w="1565" w:type="dxa"/>
            <w:vMerge/>
            <w:tcBorders>
              <w:bottom w:val="single" w:sz="4" w:space="0" w:color="auto"/>
            </w:tcBorders>
            <w:vAlign w:val="center"/>
          </w:tcPr>
          <w:p w14:paraId="0EFE3FC3" w14:textId="77777777" w:rsidR="00B3100C" w:rsidRPr="00590752" w:rsidRDefault="00B3100C">
            <w:pPr>
              <w:spacing w:before="40" w:after="40"/>
              <w:rPr>
                <w:szCs w:val="22"/>
              </w:rPr>
            </w:pPr>
          </w:p>
        </w:tc>
        <w:tc>
          <w:tcPr>
            <w:tcW w:w="567" w:type="dxa"/>
            <w:tcBorders>
              <w:top w:val="nil"/>
              <w:bottom w:val="single" w:sz="4" w:space="0" w:color="auto"/>
            </w:tcBorders>
            <w:vAlign w:val="center"/>
          </w:tcPr>
          <w:p w14:paraId="4AE0D04A" w14:textId="77777777" w:rsidR="00B3100C" w:rsidRPr="00590752" w:rsidRDefault="006418C2">
            <w:pPr>
              <w:spacing w:before="40" w:after="40"/>
              <w:jc w:val="center"/>
              <w:rPr>
                <w:szCs w:val="22"/>
              </w:rPr>
            </w:pPr>
            <w:r w:rsidRPr="00590752">
              <w:rPr>
                <w:szCs w:val="22"/>
              </w:rPr>
              <w:t>Y</w:t>
            </w:r>
          </w:p>
        </w:tc>
        <w:tc>
          <w:tcPr>
            <w:tcW w:w="850" w:type="dxa"/>
            <w:tcBorders>
              <w:top w:val="nil"/>
              <w:bottom w:val="single" w:sz="4" w:space="0" w:color="auto"/>
            </w:tcBorders>
            <w:vAlign w:val="center"/>
          </w:tcPr>
          <w:p w14:paraId="2DA3866B" w14:textId="77777777" w:rsidR="00B3100C" w:rsidRPr="00590752" w:rsidRDefault="006418C2">
            <w:pPr>
              <w:spacing w:before="40" w:after="40"/>
              <w:jc w:val="center"/>
              <w:rPr>
                <w:szCs w:val="22"/>
              </w:rPr>
            </w:pPr>
            <w:r w:rsidRPr="00590752">
              <w:rPr>
                <w:szCs w:val="22"/>
              </w:rPr>
              <w:t>32</w:t>
            </w:r>
          </w:p>
        </w:tc>
        <w:tc>
          <w:tcPr>
            <w:tcW w:w="6946" w:type="dxa"/>
            <w:tcBorders>
              <w:top w:val="nil"/>
              <w:bottom w:val="single" w:sz="4" w:space="0" w:color="auto"/>
            </w:tcBorders>
            <w:vAlign w:val="center"/>
          </w:tcPr>
          <w:p w14:paraId="7568810C" w14:textId="77777777" w:rsidR="00B3100C" w:rsidRPr="00590752" w:rsidRDefault="006418C2">
            <w:pPr>
              <w:spacing w:before="40" w:after="40"/>
              <w:jc w:val="left"/>
              <w:rPr>
                <w:rFonts w:ascii="Consolas" w:hAnsi="Consolas"/>
                <w:sz w:val="19"/>
                <w:szCs w:val="19"/>
              </w:rPr>
            </w:pPr>
            <w:r w:rsidRPr="00590752">
              <w:rPr>
                <w:rFonts w:ascii="Consolas" w:hAnsi="Consolas"/>
                <w:sz w:val="19"/>
                <w:szCs w:val="19"/>
              </w:rPr>
              <w:t>F8154AA6A1E049E2642C7E9AB6A54D0874F646E869AA71692A651F5498E20CC7</w:t>
            </w:r>
          </w:p>
        </w:tc>
      </w:tr>
    </w:tbl>
    <w:p w14:paraId="361216B3" w14:textId="77777777" w:rsidR="00B3100C" w:rsidRPr="00590752" w:rsidRDefault="00B3100C">
      <w:pPr>
        <w:pStyle w:val="Interligne"/>
      </w:pPr>
    </w:p>
    <w:p w14:paraId="6EFDA4A5" w14:textId="77777777" w:rsidR="00B3100C" w:rsidRPr="00590752" w:rsidRDefault="006418C2">
      <w:pPr>
        <w:ind w:left="1134" w:hanging="1134"/>
        <w:rPr>
          <w:i/>
          <w:iCs/>
        </w:rPr>
      </w:pPr>
      <w:r w:rsidRPr="00590752">
        <w:rPr>
          <w:i/>
          <w:iCs/>
        </w:rPr>
        <w:t>Attention :</w:t>
      </w:r>
      <w:r w:rsidRPr="00590752">
        <w:rPr>
          <w:i/>
          <w:iCs/>
        </w:rPr>
        <w:tab/>
        <w:t>Dans la présente version de ce document, les signatures statiques et dynamiques ont des valeurs factices. Elles ne sont destinées qu’à la génération de codes-barres représentatifs.</w:t>
      </w:r>
    </w:p>
    <w:p w14:paraId="13A2430F" w14:textId="77777777" w:rsidR="00B3100C" w:rsidRPr="00590752" w:rsidRDefault="006418C2">
      <w:pPr>
        <w:pStyle w:val="Titre3"/>
      </w:pPr>
      <w:bookmarkStart w:id="466" w:name="_Toc136585093"/>
      <w:r w:rsidRPr="00590752">
        <w:t>Données</w:t>
      </w:r>
      <w:bookmarkEnd w:id="466"/>
    </w:p>
    <w:p w14:paraId="52F34654" w14:textId="77777777" w:rsidR="00B3100C" w:rsidRPr="00590752" w:rsidRDefault="00B3100C">
      <w:pPr>
        <w:pStyle w:val="Interligne"/>
        <w:keepNext/>
      </w:pPr>
    </w:p>
    <w:tbl>
      <w:tblPr>
        <w:tblW w:w="9923" w:type="dxa"/>
        <w:tblBorders>
          <w:insideH w:val="single" w:sz="12" w:space="0" w:color="FFFFFF" w:themeColor="background1"/>
          <w:insideV w:val="single" w:sz="12" w:space="0" w:color="FFFFFF" w:themeColor="background1"/>
        </w:tblBorders>
        <w:tblLayout w:type="fixed"/>
        <w:tblCellMar>
          <w:top w:w="57" w:type="dxa"/>
          <w:left w:w="57" w:type="dxa"/>
          <w:bottom w:w="57" w:type="dxa"/>
          <w:right w:w="57" w:type="dxa"/>
        </w:tblCellMar>
        <w:tblLook w:val="0000" w:firstRow="0" w:lastRow="0" w:firstColumn="0" w:lastColumn="0" w:noHBand="0" w:noVBand="0"/>
      </w:tblPr>
      <w:tblGrid>
        <w:gridCol w:w="2127"/>
        <w:gridCol w:w="850"/>
        <w:gridCol w:w="2410"/>
        <w:gridCol w:w="4536"/>
      </w:tblGrid>
      <w:tr w:rsidR="00B3100C" w:rsidRPr="00590752" w14:paraId="2BCAE5FB" w14:textId="77777777">
        <w:trPr>
          <w:cantSplit/>
        </w:trPr>
        <w:tc>
          <w:tcPr>
            <w:tcW w:w="2127" w:type="dxa"/>
            <w:shd w:val="clear" w:color="auto" w:fill="0070C0"/>
            <w:vAlign w:val="center"/>
          </w:tcPr>
          <w:p w14:paraId="59DDE0FA" w14:textId="77777777" w:rsidR="00B3100C" w:rsidRPr="00590752" w:rsidRDefault="006418C2" w:rsidP="00EE53EA">
            <w:pPr>
              <w:pStyle w:val="Tableau"/>
              <w:keepNext/>
              <w:jc w:val="center"/>
              <w:rPr>
                <w:b/>
                <w:bCs/>
                <w:color w:val="FFFFFF" w:themeColor="background1"/>
              </w:rPr>
            </w:pPr>
            <w:r w:rsidRPr="00590752">
              <w:rPr>
                <w:b/>
                <w:bCs/>
                <w:color w:val="FFFFFF" w:themeColor="background1"/>
              </w:rPr>
              <w:t>Champ</w:t>
            </w:r>
          </w:p>
        </w:tc>
        <w:tc>
          <w:tcPr>
            <w:tcW w:w="850" w:type="dxa"/>
            <w:shd w:val="clear" w:color="auto" w:fill="0070C0"/>
            <w:vAlign w:val="center"/>
          </w:tcPr>
          <w:p w14:paraId="300CB635" w14:textId="77777777" w:rsidR="00B3100C" w:rsidRPr="00590752" w:rsidRDefault="006418C2" w:rsidP="00EE53EA">
            <w:pPr>
              <w:pStyle w:val="Tableau"/>
              <w:keepNext/>
              <w:jc w:val="center"/>
              <w:rPr>
                <w:b/>
                <w:bCs/>
                <w:color w:val="FFFFFF" w:themeColor="background1"/>
                <w:spacing w:val="-10"/>
              </w:rPr>
            </w:pPr>
            <w:r w:rsidRPr="00590752">
              <w:rPr>
                <w:b/>
                <w:bCs/>
                <w:color w:val="FFFFFF" w:themeColor="background1"/>
              </w:rPr>
              <w:t>Taille</w:t>
            </w:r>
            <w:r w:rsidRPr="00590752">
              <w:rPr>
                <w:b/>
                <w:bCs/>
                <w:color w:val="FFFFFF" w:themeColor="background1"/>
                <w:sz w:val="18"/>
                <w:szCs w:val="16"/>
              </w:rPr>
              <w:t xml:space="preserve"> (octets)</w:t>
            </w:r>
          </w:p>
        </w:tc>
        <w:tc>
          <w:tcPr>
            <w:tcW w:w="2410" w:type="dxa"/>
            <w:shd w:val="clear" w:color="auto" w:fill="0070C0"/>
            <w:vAlign w:val="center"/>
          </w:tcPr>
          <w:p w14:paraId="72B6CB7E" w14:textId="77777777" w:rsidR="00B3100C" w:rsidRPr="00590752" w:rsidRDefault="006418C2" w:rsidP="00EE53EA">
            <w:pPr>
              <w:pStyle w:val="Tableau"/>
              <w:keepNext/>
              <w:jc w:val="center"/>
              <w:rPr>
                <w:b/>
                <w:bCs/>
                <w:color w:val="FFFFFF" w:themeColor="background1"/>
              </w:rPr>
            </w:pPr>
            <w:r w:rsidRPr="00590752">
              <w:rPr>
                <w:b/>
                <w:bCs/>
                <w:color w:val="FFFFFF" w:themeColor="background1"/>
              </w:rPr>
              <w:t>Valeur</w:t>
            </w:r>
          </w:p>
        </w:tc>
        <w:tc>
          <w:tcPr>
            <w:tcW w:w="4536" w:type="dxa"/>
            <w:shd w:val="clear" w:color="auto" w:fill="0070C0"/>
            <w:vAlign w:val="center"/>
          </w:tcPr>
          <w:p w14:paraId="69A9A279" w14:textId="77777777" w:rsidR="00B3100C" w:rsidRPr="00590752" w:rsidRDefault="006418C2" w:rsidP="00EE53EA">
            <w:pPr>
              <w:pStyle w:val="Tableau"/>
              <w:keepNext/>
              <w:jc w:val="center"/>
              <w:rPr>
                <w:b/>
                <w:bCs/>
                <w:color w:val="FFFFFF" w:themeColor="background1"/>
              </w:rPr>
            </w:pPr>
            <w:r w:rsidRPr="00590752">
              <w:rPr>
                <w:b/>
                <w:bCs/>
                <w:color w:val="FFFFFF" w:themeColor="background1"/>
              </w:rPr>
              <w:t>Remarque</w:t>
            </w:r>
          </w:p>
        </w:tc>
      </w:tr>
      <w:tr w:rsidR="00B3100C" w:rsidRPr="00590752" w14:paraId="028B5E6F" w14:textId="77777777">
        <w:trPr>
          <w:cantSplit/>
        </w:trPr>
        <w:tc>
          <w:tcPr>
            <w:tcW w:w="9923" w:type="dxa"/>
            <w:gridSpan w:val="4"/>
            <w:shd w:val="clear" w:color="auto" w:fill="BDD6EE" w:themeFill="accent1" w:themeFillTint="66"/>
            <w:vAlign w:val="center"/>
          </w:tcPr>
          <w:p w14:paraId="21E5A8D9" w14:textId="77777777" w:rsidR="00B3100C" w:rsidRPr="00590752" w:rsidRDefault="006418C2" w:rsidP="00EE53EA">
            <w:pPr>
              <w:pStyle w:val="Tableau"/>
              <w:keepNext/>
              <w:jc w:val="center"/>
            </w:pPr>
            <w:r w:rsidRPr="00590752">
              <w:t>Texte ASCII</w:t>
            </w:r>
          </w:p>
        </w:tc>
      </w:tr>
      <w:tr w:rsidR="00B3100C" w:rsidRPr="00590752" w14:paraId="2F388EF7" w14:textId="77777777">
        <w:trPr>
          <w:cantSplit/>
        </w:trPr>
        <w:tc>
          <w:tcPr>
            <w:tcW w:w="2127" w:type="dxa"/>
            <w:shd w:val="clear" w:color="auto" w:fill="E7E6E6" w:themeFill="background2"/>
            <w:vAlign w:val="center"/>
          </w:tcPr>
          <w:p w14:paraId="37B27462" w14:textId="77777777" w:rsidR="00B3100C" w:rsidRPr="00590752" w:rsidRDefault="006418C2" w:rsidP="00EE53EA">
            <w:pPr>
              <w:pStyle w:val="Tableau"/>
              <w:keepNext/>
              <w:rPr>
                <w:b/>
                <w:bCs/>
              </w:rPr>
            </w:pPr>
            <w:r w:rsidRPr="00590752">
              <w:rPr>
                <w:b/>
                <w:bCs/>
              </w:rPr>
              <w:t>Format</w:t>
            </w:r>
          </w:p>
        </w:tc>
        <w:tc>
          <w:tcPr>
            <w:tcW w:w="850" w:type="dxa"/>
            <w:shd w:val="clear" w:color="auto" w:fill="E7E6E6" w:themeFill="background2"/>
            <w:vAlign w:val="center"/>
          </w:tcPr>
          <w:p w14:paraId="5427A5F3" w14:textId="77777777" w:rsidR="00B3100C" w:rsidRPr="00590752" w:rsidRDefault="006418C2" w:rsidP="00EE53EA">
            <w:pPr>
              <w:pStyle w:val="Tableau"/>
              <w:keepNext/>
              <w:jc w:val="center"/>
            </w:pPr>
            <w:r w:rsidRPr="00590752">
              <w:t>3</w:t>
            </w:r>
          </w:p>
        </w:tc>
        <w:tc>
          <w:tcPr>
            <w:tcW w:w="2410" w:type="dxa"/>
            <w:shd w:val="clear" w:color="auto" w:fill="E7E6E6" w:themeFill="background2"/>
            <w:vAlign w:val="center"/>
          </w:tcPr>
          <w:p w14:paraId="10163DA9" w14:textId="77777777" w:rsidR="00B3100C" w:rsidRPr="00590752" w:rsidRDefault="006418C2" w:rsidP="00EE53EA">
            <w:pPr>
              <w:pStyle w:val="Tableau"/>
              <w:keepNext/>
              <w:jc w:val="center"/>
            </w:pPr>
            <w:r w:rsidRPr="00590752">
              <w:t>‘414D43’h</w:t>
            </w:r>
          </w:p>
        </w:tc>
        <w:tc>
          <w:tcPr>
            <w:tcW w:w="4536" w:type="dxa"/>
            <w:shd w:val="clear" w:color="auto" w:fill="E7E6E6" w:themeFill="background2"/>
            <w:vAlign w:val="center"/>
          </w:tcPr>
          <w:p w14:paraId="404842D4" w14:textId="77777777" w:rsidR="00B3100C" w:rsidRPr="00590752" w:rsidRDefault="006418C2" w:rsidP="00EE53EA">
            <w:pPr>
              <w:pStyle w:val="Tableau"/>
              <w:keepNext/>
            </w:pPr>
            <w:r w:rsidRPr="00590752">
              <w:t>« AMC »</w:t>
            </w:r>
          </w:p>
        </w:tc>
      </w:tr>
      <w:tr w:rsidR="00B3100C" w:rsidRPr="00590752" w14:paraId="5021CC1A" w14:textId="77777777">
        <w:trPr>
          <w:cantSplit/>
        </w:trPr>
        <w:tc>
          <w:tcPr>
            <w:tcW w:w="2127" w:type="dxa"/>
            <w:shd w:val="clear" w:color="auto" w:fill="E7E6E6" w:themeFill="background2"/>
            <w:vAlign w:val="center"/>
          </w:tcPr>
          <w:p w14:paraId="27D16C4E" w14:textId="77777777" w:rsidR="00B3100C" w:rsidRPr="00590752" w:rsidRDefault="006418C2" w:rsidP="00EE53EA">
            <w:pPr>
              <w:pStyle w:val="Tableau"/>
              <w:keepNext/>
              <w:rPr>
                <w:b/>
                <w:bCs/>
              </w:rPr>
            </w:pPr>
            <w:r w:rsidRPr="00590752">
              <w:rPr>
                <w:b/>
                <w:bCs/>
              </w:rPr>
              <w:t xml:space="preserve">Version </w:t>
            </w:r>
          </w:p>
        </w:tc>
        <w:tc>
          <w:tcPr>
            <w:tcW w:w="850" w:type="dxa"/>
            <w:shd w:val="clear" w:color="auto" w:fill="E7E6E6" w:themeFill="background2"/>
            <w:vAlign w:val="center"/>
          </w:tcPr>
          <w:p w14:paraId="2834A642" w14:textId="77777777" w:rsidR="00B3100C" w:rsidRPr="00590752" w:rsidRDefault="006418C2" w:rsidP="00EE53EA">
            <w:pPr>
              <w:pStyle w:val="Tableau"/>
              <w:keepNext/>
              <w:jc w:val="center"/>
            </w:pPr>
            <w:r w:rsidRPr="00590752">
              <w:t>1</w:t>
            </w:r>
          </w:p>
        </w:tc>
        <w:tc>
          <w:tcPr>
            <w:tcW w:w="2410" w:type="dxa"/>
            <w:shd w:val="clear" w:color="auto" w:fill="E7E6E6" w:themeFill="background2"/>
            <w:vAlign w:val="center"/>
          </w:tcPr>
          <w:p w14:paraId="06DAF51E" w14:textId="77777777" w:rsidR="00B3100C" w:rsidRPr="00590752" w:rsidRDefault="006418C2" w:rsidP="00EE53EA">
            <w:pPr>
              <w:pStyle w:val="Tableau"/>
              <w:keepNext/>
              <w:jc w:val="center"/>
            </w:pPr>
            <w:r w:rsidRPr="00590752">
              <w:t>‘31’h</w:t>
            </w:r>
          </w:p>
        </w:tc>
        <w:tc>
          <w:tcPr>
            <w:tcW w:w="4536" w:type="dxa"/>
            <w:shd w:val="clear" w:color="auto" w:fill="E7E6E6" w:themeFill="background2"/>
            <w:vAlign w:val="center"/>
          </w:tcPr>
          <w:p w14:paraId="18FA29C9" w14:textId="77777777" w:rsidR="00B3100C" w:rsidRPr="00590752" w:rsidRDefault="006418C2" w:rsidP="00EE53EA">
            <w:pPr>
              <w:pStyle w:val="Tableau"/>
              <w:keepNext/>
            </w:pPr>
            <w:r w:rsidRPr="00590752">
              <w:t>« 1 »</w:t>
            </w:r>
          </w:p>
        </w:tc>
      </w:tr>
      <w:tr w:rsidR="00B3100C" w:rsidRPr="00590752" w14:paraId="7D2B2285" w14:textId="77777777">
        <w:trPr>
          <w:cantSplit/>
        </w:trPr>
        <w:tc>
          <w:tcPr>
            <w:tcW w:w="9923" w:type="dxa"/>
            <w:gridSpan w:val="4"/>
            <w:shd w:val="clear" w:color="auto" w:fill="BDD6EE" w:themeFill="accent1" w:themeFillTint="66"/>
            <w:vAlign w:val="center"/>
          </w:tcPr>
          <w:p w14:paraId="3B9FD13F" w14:textId="77777777" w:rsidR="00B3100C" w:rsidRPr="00590752" w:rsidRDefault="006418C2" w:rsidP="00EE53EA">
            <w:pPr>
              <w:pStyle w:val="Tableau"/>
              <w:keepNext/>
              <w:jc w:val="center"/>
            </w:pPr>
            <w:r w:rsidRPr="00590752">
              <w:t>Encodage Base45</w:t>
            </w:r>
          </w:p>
        </w:tc>
      </w:tr>
      <w:tr w:rsidR="00B3100C" w:rsidRPr="00590752" w14:paraId="0FC5C6DB" w14:textId="77777777">
        <w:trPr>
          <w:cantSplit/>
        </w:trPr>
        <w:tc>
          <w:tcPr>
            <w:tcW w:w="2127" w:type="dxa"/>
            <w:shd w:val="clear" w:color="auto" w:fill="D0CECE" w:themeFill="background2" w:themeFillShade="E6"/>
            <w:vAlign w:val="center"/>
          </w:tcPr>
          <w:p w14:paraId="7AD830D7" w14:textId="77777777" w:rsidR="00B3100C" w:rsidRPr="00590752" w:rsidRDefault="006418C2" w:rsidP="00EE53EA">
            <w:pPr>
              <w:pStyle w:val="Tableau"/>
              <w:rPr>
                <w:b/>
                <w:bCs/>
              </w:rPr>
            </w:pPr>
            <w:r w:rsidRPr="00590752">
              <w:rPr>
                <w:b/>
                <w:bCs/>
              </w:rPr>
              <w:t>Configuration</w:t>
            </w:r>
          </w:p>
        </w:tc>
        <w:tc>
          <w:tcPr>
            <w:tcW w:w="850" w:type="dxa"/>
            <w:shd w:val="clear" w:color="auto" w:fill="D0CECE" w:themeFill="background2" w:themeFillShade="E6"/>
            <w:vAlign w:val="center"/>
          </w:tcPr>
          <w:p w14:paraId="52D690EE" w14:textId="77777777" w:rsidR="00B3100C" w:rsidRPr="00590752" w:rsidRDefault="006418C2" w:rsidP="00EE53EA">
            <w:pPr>
              <w:pStyle w:val="Tableau"/>
              <w:jc w:val="center"/>
            </w:pPr>
            <w:r w:rsidRPr="00590752">
              <w:t>5</w:t>
            </w:r>
          </w:p>
        </w:tc>
        <w:tc>
          <w:tcPr>
            <w:tcW w:w="2410" w:type="dxa"/>
            <w:shd w:val="clear" w:color="auto" w:fill="D0CECE" w:themeFill="background2" w:themeFillShade="E6"/>
            <w:vAlign w:val="center"/>
          </w:tcPr>
          <w:p w14:paraId="0C82D8CD" w14:textId="77777777" w:rsidR="00B3100C" w:rsidRPr="00590752" w:rsidRDefault="006418C2" w:rsidP="00EE53EA">
            <w:pPr>
              <w:pStyle w:val="Tableau"/>
              <w:jc w:val="center"/>
            </w:pPr>
            <w:r w:rsidRPr="00590752">
              <w:t>Exemple 1 : ‘0000000049’h</w:t>
            </w:r>
          </w:p>
          <w:p w14:paraId="12C3D7E3" w14:textId="77777777" w:rsidR="00B3100C" w:rsidRPr="00590752" w:rsidRDefault="006418C2" w:rsidP="00EE53EA">
            <w:pPr>
              <w:pStyle w:val="Tableau"/>
              <w:jc w:val="center"/>
            </w:pPr>
            <w:r w:rsidRPr="00590752">
              <w:t>Exemple 2 : ‘1000000049’h</w:t>
            </w:r>
          </w:p>
          <w:p w14:paraId="7E3DE7C4" w14:textId="77777777" w:rsidR="00B3100C" w:rsidRPr="00590752" w:rsidRDefault="006418C2" w:rsidP="00EE53EA">
            <w:pPr>
              <w:pStyle w:val="Tableau"/>
              <w:jc w:val="center"/>
            </w:pPr>
            <w:r w:rsidRPr="00590752">
              <w:t>Exemple 3 : ‘3000000049’h</w:t>
            </w:r>
          </w:p>
          <w:p w14:paraId="27F15546" w14:textId="77777777" w:rsidR="00B3100C" w:rsidRPr="00590752" w:rsidRDefault="006418C2" w:rsidP="00EE53EA">
            <w:pPr>
              <w:pStyle w:val="Tableau"/>
              <w:jc w:val="center"/>
            </w:pPr>
            <w:r w:rsidRPr="00590752">
              <w:t>Exemple 5 : ‘0000403C49’h</w:t>
            </w:r>
          </w:p>
          <w:p w14:paraId="706116B3" w14:textId="77777777" w:rsidR="00B3100C" w:rsidRPr="00590752" w:rsidRDefault="006418C2" w:rsidP="00EE53EA">
            <w:pPr>
              <w:pStyle w:val="Tableau"/>
              <w:jc w:val="center"/>
            </w:pPr>
            <w:r w:rsidRPr="00590752">
              <w:t>Exemple 5 : ‘1000403C49’h</w:t>
            </w:r>
          </w:p>
          <w:p w14:paraId="57B0BAAD" w14:textId="77777777" w:rsidR="00B3100C" w:rsidRPr="00590752" w:rsidRDefault="006418C2" w:rsidP="00EE53EA">
            <w:pPr>
              <w:pStyle w:val="Tableau"/>
              <w:jc w:val="center"/>
            </w:pPr>
            <w:r w:rsidRPr="00590752">
              <w:t>Exemple 6 : ‘3000403C49’h</w:t>
            </w:r>
          </w:p>
          <w:p w14:paraId="31F65D2F" w14:textId="77777777" w:rsidR="00B3100C" w:rsidRPr="00590752" w:rsidRDefault="006418C2" w:rsidP="00EE53EA">
            <w:pPr>
              <w:pStyle w:val="Tableau"/>
              <w:jc w:val="center"/>
            </w:pPr>
            <w:r w:rsidRPr="00590752">
              <w:t>Exemple 7 : ‘3001F83FC9’h</w:t>
            </w:r>
          </w:p>
        </w:tc>
        <w:tc>
          <w:tcPr>
            <w:tcW w:w="4536" w:type="dxa"/>
            <w:shd w:val="clear" w:color="auto" w:fill="D0CECE" w:themeFill="background2" w:themeFillShade="E6"/>
            <w:vAlign w:val="center"/>
          </w:tcPr>
          <w:p w14:paraId="5361A1D9" w14:textId="77777777" w:rsidR="00B3100C" w:rsidRPr="00590752" w:rsidRDefault="006418C2" w:rsidP="00EE53EA">
            <w:pPr>
              <w:pStyle w:val="Tableau"/>
              <w:ind w:left="1216" w:hanging="1216"/>
            </w:pPr>
            <w:r w:rsidRPr="00590752">
              <w:t>Exemple 1 :</w:t>
            </w:r>
            <w:r w:rsidRPr="00590752">
              <w:tab/>
              <w:t>secteurs 1, 4 et 7, sans signature</w:t>
            </w:r>
            <w:r w:rsidRPr="00590752">
              <w:br/>
            </w:r>
          </w:p>
          <w:p w14:paraId="638AF080" w14:textId="77777777" w:rsidR="00B3100C" w:rsidRPr="00590752" w:rsidRDefault="006418C2" w:rsidP="00EE53EA">
            <w:pPr>
              <w:pStyle w:val="Tableau"/>
              <w:ind w:left="1216" w:hanging="1216"/>
            </w:pPr>
            <w:r w:rsidRPr="00590752">
              <w:t>Exemple 2 :</w:t>
            </w:r>
            <w:r w:rsidRPr="00590752">
              <w:tab/>
              <w:t>secteurs 1, 4 et 7, signature statique seulement</w:t>
            </w:r>
          </w:p>
          <w:p w14:paraId="64394334" w14:textId="77777777" w:rsidR="00B3100C" w:rsidRPr="00590752" w:rsidRDefault="006418C2" w:rsidP="00EE53EA">
            <w:pPr>
              <w:pStyle w:val="Tableau"/>
              <w:ind w:left="1216" w:hanging="1216"/>
            </w:pPr>
            <w:r w:rsidRPr="00590752">
              <w:t>Exemple 3 :</w:t>
            </w:r>
            <w:r w:rsidRPr="00590752">
              <w:tab/>
              <w:t>secteurs 1, 4 et 7, signature statique &amp; dynamique</w:t>
            </w:r>
          </w:p>
          <w:p w14:paraId="03D40087" w14:textId="77777777" w:rsidR="00B3100C" w:rsidRPr="00590752" w:rsidRDefault="006418C2" w:rsidP="00EE53EA">
            <w:pPr>
              <w:pStyle w:val="Tableau"/>
              <w:ind w:left="1216" w:hanging="1216"/>
            </w:pPr>
            <w:r w:rsidRPr="00590752">
              <w:t>Exemple 4 :</w:t>
            </w:r>
            <w:r w:rsidRPr="00590752">
              <w:tab/>
              <w:t>secteurs 1, 4, 7, 11 à 14, et 22, sans signature</w:t>
            </w:r>
          </w:p>
          <w:p w14:paraId="7724FE53" w14:textId="77777777" w:rsidR="00B3100C" w:rsidRPr="00590752" w:rsidRDefault="006418C2" w:rsidP="00EE53EA">
            <w:pPr>
              <w:pStyle w:val="Tableau"/>
              <w:ind w:left="1216" w:hanging="1216"/>
            </w:pPr>
            <w:r w:rsidRPr="00590752">
              <w:t>Exemple 5 :</w:t>
            </w:r>
            <w:r w:rsidRPr="00590752">
              <w:tab/>
              <w:t>secteurs 1, 4, 7, 11 à 14, et 22, signature statique seulement</w:t>
            </w:r>
          </w:p>
          <w:p w14:paraId="613DBAB3" w14:textId="77777777" w:rsidR="00B3100C" w:rsidRPr="00590752" w:rsidRDefault="006418C2" w:rsidP="00EE53EA">
            <w:pPr>
              <w:pStyle w:val="Tableau"/>
              <w:ind w:left="1216" w:hanging="1216"/>
            </w:pPr>
            <w:r w:rsidRPr="00590752">
              <w:t>Exemple 6 :</w:t>
            </w:r>
            <w:r w:rsidRPr="00590752">
              <w:tab/>
              <w:t>secteurs 1, 4, 7, 11 à 14, et 22, signature statique &amp; dynamique</w:t>
            </w:r>
          </w:p>
          <w:p w14:paraId="18304B4F" w14:textId="77777777" w:rsidR="00B3100C" w:rsidRPr="00590752" w:rsidRDefault="006418C2" w:rsidP="00EE53EA">
            <w:pPr>
              <w:pStyle w:val="Tableau"/>
              <w:ind w:left="1216" w:hanging="1216"/>
            </w:pPr>
            <w:r w:rsidRPr="00590752">
              <w:t>Exemple 7 :</w:t>
            </w:r>
            <w:r w:rsidRPr="00590752">
              <w:tab/>
              <w:t>secteurs 16, signature statique &amp; dynamique</w:t>
            </w:r>
          </w:p>
        </w:tc>
      </w:tr>
      <w:tr w:rsidR="00B3100C" w:rsidRPr="00590752" w14:paraId="1C682591" w14:textId="77777777">
        <w:trPr>
          <w:cantSplit/>
        </w:trPr>
        <w:tc>
          <w:tcPr>
            <w:tcW w:w="2127" w:type="dxa"/>
            <w:shd w:val="clear" w:color="auto" w:fill="E7E6E6" w:themeFill="background2"/>
            <w:vAlign w:val="center"/>
          </w:tcPr>
          <w:p w14:paraId="316A7908" w14:textId="77777777" w:rsidR="00B3100C" w:rsidRPr="00590752" w:rsidRDefault="006418C2" w:rsidP="00EE53EA">
            <w:pPr>
              <w:pStyle w:val="Tableau"/>
              <w:rPr>
                <w:b/>
                <w:bCs/>
              </w:rPr>
            </w:pPr>
            <w:r w:rsidRPr="00590752">
              <w:rPr>
                <w:b/>
                <w:noProof/>
              </w:rPr>
              <w:t>GDIssuerReference</w:t>
            </w:r>
          </w:p>
        </w:tc>
        <w:tc>
          <w:tcPr>
            <w:tcW w:w="850" w:type="dxa"/>
            <w:shd w:val="clear" w:color="auto" w:fill="E7E6E6" w:themeFill="background2"/>
            <w:vAlign w:val="center"/>
          </w:tcPr>
          <w:p w14:paraId="5CB1E798" w14:textId="77777777" w:rsidR="00B3100C" w:rsidRPr="00590752" w:rsidRDefault="006418C2" w:rsidP="00EE53EA">
            <w:pPr>
              <w:pStyle w:val="Tableau"/>
              <w:jc w:val="center"/>
            </w:pPr>
            <w:r w:rsidRPr="00590752">
              <w:t>2</w:t>
            </w:r>
          </w:p>
        </w:tc>
        <w:tc>
          <w:tcPr>
            <w:tcW w:w="2410" w:type="dxa"/>
            <w:shd w:val="clear" w:color="auto" w:fill="E7E6E6" w:themeFill="background2"/>
            <w:vAlign w:val="center"/>
          </w:tcPr>
          <w:p w14:paraId="300E9B32" w14:textId="77777777" w:rsidR="00B3100C" w:rsidRPr="00590752" w:rsidRDefault="006418C2" w:rsidP="00EE53EA">
            <w:pPr>
              <w:pStyle w:val="Tableau"/>
              <w:jc w:val="center"/>
            </w:pPr>
            <w:r w:rsidRPr="00590752">
              <w:t>‘FEF0’h</w:t>
            </w:r>
          </w:p>
        </w:tc>
        <w:tc>
          <w:tcPr>
            <w:tcW w:w="4536" w:type="dxa"/>
            <w:shd w:val="clear" w:color="auto" w:fill="E7E6E6" w:themeFill="background2"/>
            <w:vAlign w:val="center"/>
          </w:tcPr>
          <w:p w14:paraId="3B6492FF" w14:textId="77777777" w:rsidR="00B3100C" w:rsidRPr="00590752" w:rsidRDefault="006418C2" w:rsidP="00EE53EA">
            <w:pPr>
              <w:pStyle w:val="Tableau"/>
            </w:pPr>
            <w:r w:rsidRPr="00590752">
              <w:t>Émetteur de test</w:t>
            </w:r>
          </w:p>
        </w:tc>
      </w:tr>
      <w:tr w:rsidR="00B3100C" w:rsidRPr="00590752" w14:paraId="7138BE1A" w14:textId="77777777">
        <w:trPr>
          <w:cantSplit/>
        </w:trPr>
        <w:tc>
          <w:tcPr>
            <w:tcW w:w="2127" w:type="dxa"/>
            <w:shd w:val="clear" w:color="auto" w:fill="D0CECE" w:themeFill="background2" w:themeFillShade="E6"/>
            <w:vAlign w:val="center"/>
          </w:tcPr>
          <w:p w14:paraId="6275F8DA" w14:textId="77777777" w:rsidR="00B3100C" w:rsidRPr="00590752" w:rsidRDefault="006418C2" w:rsidP="00EE53EA">
            <w:pPr>
              <w:pStyle w:val="Tableau"/>
              <w:rPr>
                <w:b/>
                <w:bCs/>
              </w:rPr>
            </w:pPr>
            <w:r w:rsidRPr="00590752">
              <w:rPr>
                <w:b/>
                <w:noProof/>
              </w:rPr>
              <w:t>PIDIssuerReference</w:t>
            </w:r>
          </w:p>
        </w:tc>
        <w:tc>
          <w:tcPr>
            <w:tcW w:w="850" w:type="dxa"/>
            <w:shd w:val="clear" w:color="auto" w:fill="D0CECE" w:themeFill="background2" w:themeFillShade="E6"/>
            <w:vAlign w:val="center"/>
          </w:tcPr>
          <w:p w14:paraId="62D8A07B" w14:textId="77777777" w:rsidR="00B3100C" w:rsidRPr="00590752" w:rsidRDefault="006418C2" w:rsidP="00EE53EA">
            <w:pPr>
              <w:pStyle w:val="Tableau"/>
              <w:jc w:val="center"/>
            </w:pPr>
            <w:r w:rsidRPr="00590752">
              <w:t>2</w:t>
            </w:r>
          </w:p>
        </w:tc>
        <w:tc>
          <w:tcPr>
            <w:tcW w:w="2410" w:type="dxa"/>
            <w:shd w:val="clear" w:color="auto" w:fill="D0CECE" w:themeFill="background2" w:themeFillShade="E6"/>
            <w:vAlign w:val="center"/>
          </w:tcPr>
          <w:p w14:paraId="2B916DFE" w14:textId="77777777" w:rsidR="00B3100C" w:rsidRPr="00590752" w:rsidRDefault="006418C2" w:rsidP="00EE53EA">
            <w:pPr>
              <w:pStyle w:val="Tableau"/>
              <w:jc w:val="center"/>
            </w:pPr>
            <w:r w:rsidRPr="00590752">
              <w:t>‘FEF0’h</w:t>
            </w:r>
          </w:p>
        </w:tc>
        <w:tc>
          <w:tcPr>
            <w:tcW w:w="4536" w:type="dxa"/>
            <w:shd w:val="clear" w:color="auto" w:fill="D0CECE" w:themeFill="background2" w:themeFillShade="E6"/>
            <w:vAlign w:val="center"/>
          </w:tcPr>
          <w:p w14:paraId="053584EA" w14:textId="77777777" w:rsidR="00B3100C" w:rsidRPr="00590752" w:rsidRDefault="006418C2" w:rsidP="00EE53EA">
            <w:pPr>
              <w:pStyle w:val="Tableau"/>
            </w:pPr>
            <w:r w:rsidRPr="00590752">
              <w:t>Émetteur de test</w:t>
            </w:r>
          </w:p>
        </w:tc>
      </w:tr>
      <w:tr w:rsidR="00B3100C" w:rsidRPr="00590752" w14:paraId="6FE3B9FC" w14:textId="77777777">
        <w:trPr>
          <w:cantSplit/>
        </w:trPr>
        <w:tc>
          <w:tcPr>
            <w:tcW w:w="2127" w:type="dxa"/>
            <w:shd w:val="clear" w:color="auto" w:fill="D0CECE" w:themeFill="background2" w:themeFillShade="E6"/>
            <w:vAlign w:val="center"/>
          </w:tcPr>
          <w:p w14:paraId="28E1D505" w14:textId="77777777" w:rsidR="00B3100C" w:rsidRPr="00590752" w:rsidRDefault="006418C2" w:rsidP="00EE53EA">
            <w:pPr>
              <w:pStyle w:val="Tableau"/>
              <w:rPr>
                <w:b/>
                <w:bCs/>
              </w:rPr>
            </w:pPr>
            <w:r w:rsidRPr="00590752">
              <w:rPr>
                <w:b/>
                <w:noProof/>
              </w:rPr>
              <w:t>PIDVersion</w:t>
            </w:r>
          </w:p>
        </w:tc>
        <w:tc>
          <w:tcPr>
            <w:tcW w:w="850" w:type="dxa"/>
            <w:shd w:val="clear" w:color="auto" w:fill="D0CECE" w:themeFill="background2" w:themeFillShade="E6"/>
            <w:vAlign w:val="center"/>
          </w:tcPr>
          <w:p w14:paraId="7AB5F81B" w14:textId="77777777" w:rsidR="00B3100C" w:rsidRPr="00590752" w:rsidRDefault="006418C2" w:rsidP="00EE53EA">
            <w:pPr>
              <w:pStyle w:val="Tableau"/>
              <w:jc w:val="center"/>
            </w:pPr>
            <w:r w:rsidRPr="00590752">
              <w:t>1</w:t>
            </w:r>
          </w:p>
        </w:tc>
        <w:tc>
          <w:tcPr>
            <w:tcW w:w="2410" w:type="dxa"/>
            <w:shd w:val="clear" w:color="auto" w:fill="D0CECE" w:themeFill="background2" w:themeFillShade="E6"/>
            <w:vAlign w:val="center"/>
          </w:tcPr>
          <w:p w14:paraId="31FC151A" w14:textId="77777777" w:rsidR="00B3100C" w:rsidRPr="00590752" w:rsidRDefault="006418C2" w:rsidP="00EE53EA">
            <w:pPr>
              <w:pStyle w:val="Tableau"/>
              <w:jc w:val="center"/>
            </w:pPr>
            <w:r w:rsidRPr="00590752">
              <w:t>‘02’h</w:t>
            </w:r>
          </w:p>
        </w:tc>
        <w:tc>
          <w:tcPr>
            <w:tcW w:w="4536" w:type="dxa"/>
            <w:shd w:val="clear" w:color="auto" w:fill="D0CECE" w:themeFill="background2" w:themeFillShade="E6"/>
            <w:vAlign w:val="center"/>
          </w:tcPr>
          <w:p w14:paraId="2EC25280" w14:textId="77777777" w:rsidR="00B3100C" w:rsidRPr="00590752" w:rsidRDefault="00B3100C" w:rsidP="00EE53EA">
            <w:pPr>
              <w:pStyle w:val="Tableau"/>
            </w:pPr>
          </w:p>
        </w:tc>
      </w:tr>
      <w:tr w:rsidR="00B3100C" w:rsidRPr="00590752" w14:paraId="6958F328" w14:textId="77777777">
        <w:trPr>
          <w:cantSplit/>
        </w:trPr>
        <w:tc>
          <w:tcPr>
            <w:tcW w:w="2127" w:type="dxa"/>
            <w:shd w:val="clear" w:color="auto" w:fill="D0CECE" w:themeFill="background2" w:themeFillShade="E6"/>
            <w:vAlign w:val="center"/>
          </w:tcPr>
          <w:p w14:paraId="0E62EF50" w14:textId="77777777" w:rsidR="00B3100C" w:rsidRPr="00590752" w:rsidRDefault="006418C2" w:rsidP="00EE53EA">
            <w:pPr>
              <w:pStyle w:val="Tableau"/>
              <w:rPr>
                <w:b/>
                <w:bCs/>
              </w:rPr>
            </w:pPr>
            <w:r w:rsidRPr="00590752">
              <w:rPr>
                <w:b/>
                <w:noProof/>
              </w:rPr>
              <w:t>PIDScopeID</w:t>
            </w:r>
          </w:p>
        </w:tc>
        <w:tc>
          <w:tcPr>
            <w:tcW w:w="850" w:type="dxa"/>
            <w:shd w:val="clear" w:color="auto" w:fill="D0CECE" w:themeFill="background2" w:themeFillShade="E6"/>
            <w:vAlign w:val="center"/>
          </w:tcPr>
          <w:p w14:paraId="04837FCC" w14:textId="77777777" w:rsidR="00B3100C" w:rsidRPr="00590752" w:rsidRDefault="006418C2" w:rsidP="00EE53EA">
            <w:pPr>
              <w:pStyle w:val="Tableau"/>
              <w:jc w:val="center"/>
            </w:pPr>
            <w:r w:rsidRPr="00590752">
              <w:t>3</w:t>
            </w:r>
          </w:p>
        </w:tc>
        <w:tc>
          <w:tcPr>
            <w:tcW w:w="2410" w:type="dxa"/>
            <w:shd w:val="clear" w:color="auto" w:fill="D0CECE" w:themeFill="background2" w:themeFillShade="E6"/>
            <w:vAlign w:val="center"/>
          </w:tcPr>
          <w:p w14:paraId="43CA5D45" w14:textId="77777777" w:rsidR="00B3100C" w:rsidRPr="00590752" w:rsidRDefault="006418C2" w:rsidP="00EE53EA">
            <w:pPr>
              <w:pStyle w:val="Tableau"/>
              <w:jc w:val="center"/>
            </w:pPr>
            <w:r w:rsidRPr="00590752">
              <w:t>‘250E00’h</w:t>
            </w:r>
          </w:p>
        </w:tc>
        <w:tc>
          <w:tcPr>
            <w:tcW w:w="4536" w:type="dxa"/>
            <w:shd w:val="clear" w:color="auto" w:fill="D0CECE" w:themeFill="background2" w:themeFillShade="E6"/>
            <w:vAlign w:val="center"/>
          </w:tcPr>
          <w:p w14:paraId="456907B1" w14:textId="77777777" w:rsidR="00B3100C" w:rsidRPr="00590752" w:rsidRDefault="006418C2" w:rsidP="00EE53EA">
            <w:pPr>
              <w:pStyle w:val="Tableau"/>
            </w:pPr>
            <w:r w:rsidRPr="00590752">
              <w:t>AMC commune</w:t>
            </w:r>
          </w:p>
        </w:tc>
      </w:tr>
      <w:tr w:rsidR="00B3100C" w:rsidRPr="00590752" w14:paraId="6A94EC31" w14:textId="77777777">
        <w:trPr>
          <w:cantSplit/>
        </w:trPr>
        <w:tc>
          <w:tcPr>
            <w:tcW w:w="2127" w:type="dxa"/>
            <w:shd w:val="clear" w:color="auto" w:fill="D0CECE" w:themeFill="background2" w:themeFillShade="E6"/>
            <w:vAlign w:val="center"/>
          </w:tcPr>
          <w:p w14:paraId="147527EA" w14:textId="77777777" w:rsidR="00B3100C" w:rsidRPr="00590752" w:rsidRDefault="006418C2" w:rsidP="00EE53EA">
            <w:pPr>
              <w:pStyle w:val="Tableau"/>
              <w:rPr>
                <w:b/>
                <w:bCs/>
              </w:rPr>
            </w:pPr>
            <w:r w:rsidRPr="00590752">
              <w:rPr>
                <w:b/>
                <w:noProof/>
              </w:rPr>
              <w:t>PIDStartDate</w:t>
            </w:r>
          </w:p>
        </w:tc>
        <w:tc>
          <w:tcPr>
            <w:tcW w:w="850" w:type="dxa"/>
            <w:shd w:val="clear" w:color="auto" w:fill="D0CECE" w:themeFill="background2" w:themeFillShade="E6"/>
            <w:vAlign w:val="center"/>
          </w:tcPr>
          <w:p w14:paraId="6D890270" w14:textId="77777777" w:rsidR="00B3100C" w:rsidRPr="00590752" w:rsidRDefault="006418C2" w:rsidP="00EE53EA">
            <w:pPr>
              <w:pStyle w:val="Tableau"/>
              <w:jc w:val="center"/>
            </w:pPr>
            <w:r w:rsidRPr="00590752">
              <w:t>4</w:t>
            </w:r>
          </w:p>
        </w:tc>
        <w:tc>
          <w:tcPr>
            <w:tcW w:w="2410" w:type="dxa"/>
            <w:shd w:val="clear" w:color="auto" w:fill="D0CECE" w:themeFill="background2" w:themeFillShade="E6"/>
            <w:vAlign w:val="center"/>
          </w:tcPr>
          <w:p w14:paraId="3C2F7900" w14:textId="77777777" w:rsidR="00B3100C" w:rsidRPr="00590752" w:rsidRDefault="006418C2" w:rsidP="00EE53EA">
            <w:pPr>
              <w:pStyle w:val="Tableau"/>
              <w:jc w:val="center"/>
            </w:pPr>
            <w:r w:rsidRPr="00590752">
              <w:t>'20231231’h</w:t>
            </w:r>
          </w:p>
        </w:tc>
        <w:tc>
          <w:tcPr>
            <w:tcW w:w="4536" w:type="dxa"/>
            <w:shd w:val="clear" w:color="auto" w:fill="D0CECE" w:themeFill="background2" w:themeFillShade="E6"/>
            <w:vAlign w:val="center"/>
          </w:tcPr>
          <w:p w14:paraId="0441C7A6" w14:textId="77777777" w:rsidR="00B3100C" w:rsidRPr="00590752" w:rsidRDefault="006418C2" w:rsidP="00EE53EA">
            <w:pPr>
              <w:pStyle w:val="Tableau"/>
            </w:pPr>
            <w:r w:rsidRPr="00590752">
              <w:t>31 décembre 2023 (à 0h)</w:t>
            </w:r>
          </w:p>
        </w:tc>
      </w:tr>
      <w:tr w:rsidR="00B3100C" w:rsidRPr="00590752" w14:paraId="3039DC6A" w14:textId="77777777">
        <w:trPr>
          <w:cantSplit/>
        </w:trPr>
        <w:tc>
          <w:tcPr>
            <w:tcW w:w="2127" w:type="dxa"/>
            <w:shd w:val="clear" w:color="auto" w:fill="D0CECE" w:themeFill="background2" w:themeFillShade="E6"/>
            <w:vAlign w:val="center"/>
          </w:tcPr>
          <w:p w14:paraId="6E35F92D" w14:textId="77777777" w:rsidR="00B3100C" w:rsidRPr="00590752" w:rsidRDefault="006418C2" w:rsidP="00EE53EA">
            <w:pPr>
              <w:pStyle w:val="Tableau"/>
              <w:rPr>
                <w:b/>
                <w:bCs/>
              </w:rPr>
            </w:pPr>
            <w:r w:rsidRPr="00590752">
              <w:rPr>
                <w:b/>
                <w:noProof/>
              </w:rPr>
              <w:t>PIDSignKeyReference</w:t>
            </w:r>
          </w:p>
        </w:tc>
        <w:tc>
          <w:tcPr>
            <w:tcW w:w="850" w:type="dxa"/>
            <w:shd w:val="clear" w:color="auto" w:fill="D0CECE" w:themeFill="background2" w:themeFillShade="E6"/>
            <w:vAlign w:val="center"/>
          </w:tcPr>
          <w:p w14:paraId="27A52A56" w14:textId="77777777" w:rsidR="00B3100C" w:rsidRPr="00590752" w:rsidRDefault="006418C2" w:rsidP="00EE53EA">
            <w:pPr>
              <w:pStyle w:val="Tableau"/>
              <w:jc w:val="center"/>
            </w:pPr>
            <w:r w:rsidRPr="00590752">
              <w:t>2</w:t>
            </w:r>
          </w:p>
        </w:tc>
        <w:tc>
          <w:tcPr>
            <w:tcW w:w="2410" w:type="dxa"/>
            <w:shd w:val="clear" w:color="auto" w:fill="D0CECE" w:themeFill="background2" w:themeFillShade="E6"/>
            <w:vAlign w:val="center"/>
          </w:tcPr>
          <w:p w14:paraId="0655E9CE" w14:textId="77777777" w:rsidR="00B3100C" w:rsidRPr="00590752" w:rsidRDefault="006418C2" w:rsidP="00EE53EA">
            <w:pPr>
              <w:pStyle w:val="Tableau"/>
              <w:jc w:val="center"/>
            </w:pPr>
            <w:r w:rsidRPr="00590752">
              <w:t>‘CB32’h</w:t>
            </w:r>
          </w:p>
        </w:tc>
        <w:tc>
          <w:tcPr>
            <w:tcW w:w="4536" w:type="dxa"/>
            <w:shd w:val="clear" w:color="auto" w:fill="D0CECE" w:themeFill="background2" w:themeFillShade="E6"/>
            <w:vAlign w:val="center"/>
          </w:tcPr>
          <w:p w14:paraId="28F73F08" w14:textId="77777777" w:rsidR="00B3100C" w:rsidRPr="00590752" w:rsidRDefault="006418C2" w:rsidP="00EE53EA">
            <w:pPr>
              <w:pStyle w:val="Tableau"/>
            </w:pPr>
            <w:r w:rsidRPr="00590752">
              <w:t>Clé ECC de test de la norme AMC</w:t>
            </w:r>
          </w:p>
        </w:tc>
      </w:tr>
      <w:tr w:rsidR="00B3100C" w:rsidRPr="00590752" w14:paraId="0AD77EB6" w14:textId="77777777">
        <w:trPr>
          <w:cantSplit/>
        </w:trPr>
        <w:tc>
          <w:tcPr>
            <w:tcW w:w="2127" w:type="dxa"/>
            <w:shd w:val="clear" w:color="auto" w:fill="D0CECE" w:themeFill="background2" w:themeFillShade="E6"/>
            <w:vAlign w:val="center"/>
          </w:tcPr>
          <w:p w14:paraId="36C9A56D" w14:textId="77777777" w:rsidR="00B3100C" w:rsidRPr="00590752" w:rsidRDefault="006418C2" w:rsidP="00EE53EA">
            <w:pPr>
              <w:pStyle w:val="Tableau"/>
              <w:rPr>
                <w:b/>
                <w:bCs/>
              </w:rPr>
            </w:pPr>
            <w:r w:rsidRPr="00590752">
              <w:rPr>
                <w:b/>
                <w:noProof/>
              </w:rPr>
              <w:t>PIDKeyRef</w:t>
            </w:r>
          </w:p>
        </w:tc>
        <w:tc>
          <w:tcPr>
            <w:tcW w:w="850" w:type="dxa"/>
            <w:shd w:val="clear" w:color="auto" w:fill="D0CECE" w:themeFill="background2" w:themeFillShade="E6"/>
            <w:vAlign w:val="center"/>
          </w:tcPr>
          <w:p w14:paraId="70DC150C" w14:textId="77777777" w:rsidR="00B3100C" w:rsidRPr="00590752" w:rsidRDefault="006418C2" w:rsidP="00EE53EA">
            <w:pPr>
              <w:pStyle w:val="Tableau"/>
              <w:jc w:val="center"/>
            </w:pPr>
            <w:r w:rsidRPr="00590752">
              <w:t>2</w:t>
            </w:r>
          </w:p>
        </w:tc>
        <w:tc>
          <w:tcPr>
            <w:tcW w:w="2410" w:type="dxa"/>
            <w:shd w:val="clear" w:color="auto" w:fill="D0CECE" w:themeFill="background2" w:themeFillShade="E6"/>
            <w:vAlign w:val="center"/>
          </w:tcPr>
          <w:p w14:paraId="46204E04" w14:textId="77777777" w:rsidR="00B3100C" w:rsidRPr="00590752" w:rsidRDefault="006418C2" w:rsidP="00EE53EA">
            <w:pPr>
              <w:pStyle w:val="Tableau"/>
              <w:jc w:val="center"/>
            </w:pPr>
            <w:r w:rsidRPr="00590752">
              <w:t>‘0753’h</w:t>
            </w:r>
          </w:p>
        </w:tc>
        <w:tc>
          <w:tcPr>
            <w:tcW w:w="4536" w:type="dxa"/>
            <w:shd w:val="clear" w:color="auto" w:fill="D0CECE" w:themeFill="background2" w:themeFillShade="E6"/>
            <w:vAlign w:val="center"/>
          </w:tcPr>
          <w:p w14:paraId="605DD594" w14:textId="77777777" w:rsidR="00B3100C" w:rsidRPr="00590752" w:rsidRDefault="006418C2" w:rsidP="00EE53EA">
            <w:pPr>
              <w:pStyle w:val="Tableau"/>
            </w:pPr>
            <w:r w:rsidRPr="00590752">
              <w:t>Clé TDES de test de la norme AMC</w:t>
            </w:r>
          </w:p>
        </w:tc>
      </w:tr>
      <w:tr w:rsidR="00B3100C" w:rsidRPr="00590752" w14:paraId="7920CCF7" w14:textId="77777777">
        <w:trPr>
          <w:cantSplit/>
        </w:trPr>
        <w:tc>
          <w:tcPr>
            <w:tcW w:w="2127" w:type="dxa"/>
            <w:shd w:val="clear" w:color="auto" w:fill="E7E6E6" w:themeFill="background2"/>
            <w:vAlign w:val="center"/>
          </w:tcPr>
          <w:p w14:paraId="0824CDD5" w14:textId="77777777" w:rsidR="00B3100C" w:rsidRPr="00590752" w:rsidRDefault="006418C2" w:rsidP="00B964BF">
            <w:pPr>
              <w:pStyle w:val="Tableau"/>
              <w:rPr>
                <w:b/>
                <w:noProof/>
              </w:rPr>
            </w:pPr>
            <w:r w:rsidRPr="00590752">
              <w:rPr>
                <w:b/>
                <w:noProof/>
              </w:rPr>
              <w:t>PID1Value</w:t>
            </w:r>
          </w:p>
          <w:p w14:paraId="06F92353" w14:textId="77777777" w:rsidR="00B3100C" w:rsidRPr="00590752" w:rsidRDefault="006418C2" w:rsidP="00B964BF">
            <w:pPr>
              <w:pStyle w:val="Tableau"/>
              <w:rPr>
                <w:b/>
                <w:noProof/>
              </w:rPr>
            </w:pPr>
            <w:r w:rsidRPr="00590752">
              <w:rPr>
                <w:b/>
                <w:noProof/>
              </w:rPr>
              <w:t>à</w:t>
            </w:r>
          </w:p>
          <w:p w14:paraId="1ECCCA72" w14:textId="77777777" w:rsidR="00B3100C" w:rsidRPr="00590752" w:rsidRDefault="006418C2" w:rsidP="00B964BF">
            <w:pPr>
              <w:pStyle w:val="Tableau"/>
              <w:rPr>
                <w:b/>
                <w:bCs/>
              </w:rPr>
            </w:pPr>
            <w:r w:rsidRPr="00590752">
              <w:rPr>
                <w:b/>
                <w:noProof/>
              </w:rPr>
              <w:t>PID35Value</w:t>
            </w:r>
          </w:p>
        </w:tc>
        <w:tc>
          <w:tcPr>
            <w:tcW w:w="850" w:type="dxa"/>
            <w:shd w:val="clear" w:color="auto" w:fill="E7E6E6" w:themeFill="background2"/>
            <w:vAlign w:val="center"/>
          </w:tcPr>
          <w:p w14:paraId="317F4019" w14:textId="77777777" w:rsidR="00B3100C" w:rsidRPr="00590752" w:rsidRDefault="006418C2" w:rsidP="00B964BF">
            <w:pPr>
              <w:pStyle w:val="Tableau"/>
              <w:jc w:val="center"/>
            </w:pPr>
            <w:r w:rsidRPr="00590752">
              <w:t>Var.</w:t>
            </w:r>
          </w:p>
        </w:tc>
        <w:tc>
          <w:tcPr>
            <w:tcW w:w="2410" w:type="dxa"/>
            <w:shd w:val="clear" w:color="auto" w:fill="E7E6E6" w:themeFill="background2"/>
            <w:vAlign w:val="center"/>
          </w:tcPr>
          <w:p w14:paraId="68B75284" w14:textId="2B6BA0AC" w:rsidR="00B3100C" w:rsidRPr="00590752" w:rsidRDefault="006418C2" w:rsidP="00B964BF">
            <w:pPr>
              <w:pStyle w:val="Tableau"/>
              <w:tabs>
                <w:tab w:val="left" w:pos="798"/>
              </w:tabs>
              <w:ind w:left="284"/>
              <w:rPr>
                <w:lang w:val="en-US"/>
              </w:rPr>
            </w:pPr>
            <w:r w:rsidRPr="00590752">
              <w:rPr>
                <w:lang w:val="en-US"/>
              </w:rPr>
              <w:t>1 :</w:t>
            </w:r>
            <w:r w:rsidRPr="00590752">
              <w:rPr>
                <w:lang w:val="en-US"/>
              </w:rPr>
              <w:tab/>
              <w:t>‘01EDEE43’h</w:t>
            </w:r>
            <w:r w:rsidR="00F45118" w:rsidRPr="00590752">
              <w:rPr>
                <w:lang w:val="en-US"/>
              </w:rPr>
              <w:br/>
            </w:r>
            <w:r w:rsidRPr="00590752">
              <w:rPr>
                <w:lang w:val="en-US"/>
              </w:rPr>
              <w:t>2 :</w:t>
            </w:r>
            <w:r w:rsidRPr="00590752">
              <w:rPr>
                <w:lang w:val="en-US"/>
              </w:rPr>
              <w:tab/>
              <w:t>‘014C8CCC’h</w:t>
            </w:r>
            <w:r w:rsidR="00F45118" w:rsidRPr="00590752">
              <w:rPr>
                <w:lang w:val="en-US"/>
              </w:rPr>
              <w:br/>
            </w:r>
            <w:r w:rsidRPr="00590752">
              <w:rPr>
                <w:lang w:val="en-US"/>
              </w:rPr>
              <w:t>3 :</w:t>
            </w:r>
            <w:r w:rsidRPr="00590752">
              <w:rPr>
                <w:lang w:val="en-US"/>
              </w:rPr>
              <w:tab/>
              <w:t>‘7406FB78’h</w:t>
            </w:r>
            <w:r w:rsidR="00F45118" w:rsidRPr="00590752">
              <w:rPr>
                <w:lang w:val="en-US"/>
              </w:rPr>
              <w:br/>
            </w:r>
            <w:r w:rsidRPr="00590752">
              <w:rPr>
                <w:lang w:val="en-US"/>
              </w:rPr>
              <w:t>4 :</w:t>
            </w:r>
            <w:r w:rsidRPr="00590752">
              <w:rPr>
                <w:lang w:val="en-US"/>
              </w:rPr>
              <w:tab/>
              <w:t>‘A40CF9A1’h</w:t>
            </w:r>
            <w:r w:rsidR="00F45118" w:rsidRPr="00590752">
              <w:rPr>
                <w:lang w:val="en-US"/>
              </w:rPr>
              <w:br/>
            </w:r>
            <w:r w:rsidRPr="00590752">
              <w:rPr>
                <w:lang w:val="en-US"/>
              </w:rPr>
              <w:t>5 :</w:t>
            </w:r>
            <w:r w:rsidRPr="00590752">
              <w:rPr>
                <w:lang w:val="en-US"/>
              </w:rPr>
              <w:tab/>
              <w:t>‘357194EC’h</w:t>
            </w:r>
            <w:r w:rsidR="00F45118" w:rsidRPr="00590752">
              <w:rPr>
                <w:lang w:val="en-US"/>
              </w:rPr>
              <w:br/>
            </w:r>
            <w:r w:rsidRPr="00590752">
              <w:rPr>
                <w:lang w:val="en-US"/>
              </w:rPr>
              <w:t>6 :</w:t>
            </w:r>
            <w:r w:rsidRPr="00590752">
              <w:rPr>
                <w:lang w:val="en-US"/>
              </w:rPr>
              <w:tab/>
              <w:t>‘E693FC8A’h</w:t>
            </w:r>
            <w:r w:rsidR="00F45118" w:rsidRPr="00590752">
              <w:rPr>
                <w:lang w:val="en-US"/>
              </w:rPr>
              <w:br/>
            </w:r>
            <w:r w:rsidRPr="00590752">
              <w:rPr>
                <w:lang w:val="en-US"/>
              </w:rPr>
              <w:t>7 :</w:t>
            </w:r>
            <w:r w:rsidRPr="00590752">
              <w:rPr>
                <w:lang w:val="en-US"/>
              </w:rPr>
              <w:tab/>
              <w:t>‘25102112’h</w:t>
            </w:r>
            <w:r w:rsidR="00F45118" w:rsidRPr="00590752">
              <w:rPr>
                <w:lang w:val="en-US"/>
              </w:rPr>
              <w:br/>
            </w:r>
            <w:r w:rsidRPr="00590752">
              <w:rPr>
                <w:lang w:val="en-US"/>
              </w:rPr>
              <w:t>8 :</w:t>
            </w:r>
            <w:r w:rsidRPr="00590752">
              <w:rPr>
                <w:lang w:val="en-US"/>
              </w:rPr>
              <w:tab/>
              <w:t>‘B0F5586B’h</w:t>
            </w:r>
            <w:r w:rsidR="00F45118" w:rsidRPr="00590752">
              <w:rPr>
                <w:lang w:val="en-US"/>
              </w:rPr>
              <w:br/>
            </w:r>
            <w:r w:rsidRPr="00590752">
              <w:rPr>
                <w:lang w:val="en-US"/>
              </w:rPr>
              <w:t>9 :</w:t>
            </w:r>
            <w:r w:rsidRPr="00590752">
              <w:rPr>
                <w:lang w:val="en-US"/>
              </w:rPr>
              <w:tab/>
              <w:t>‘CAFD8AFC’h</w:t>
            </w:r>
            <w:r w:rsidR="00F45118" w:rsidRPr="00590752">
              <w:rPr>
                <w:lang w:val="en-US"/>
              </w:rPr>
              <w:br/>
            </w:r>
            <w:r w:rsidRPr="00590752">
              <w:rPr>
                <w:lang w:val="en-US"/>
              </w:rPr>
              <w:t>10 :</w:t>
            </w:r>
            <w:r w:rsidRPr="00590752">
              <w:rPr>
                <w:lang w:val="en-US"/>
              </w:rPr>
              <w:tab/>
              <w:t>‘963458A2’h</w:t>
            </w:r>
            <w:r w:rsidR="00F45118" w:rsidRPr="00590752">
              <w:rPr>
                <w:lang w:val="en-US"/>
              </w:rPr>
              <w:br/>
            </w:r>
            <w:r w:rsidRPr="00590752">
              <w:rPr>
                <w:lang w:val="en-US"/>
              </w:rPr>
              <w:t>11 :</w:t>
            </w:r>
            <w:r w:rsidRPr="00590752">
              <w:rPr>
                <w:lang w:val="en-US"/>
              </w:rPr>
              <w:tab/>
              <w:t>‘9D5964E1’h</w:t>
            </w:r>
            <w:r w:rsidR="00F45118" w:rsidRPr="00590752">
              <w:rPr>
                <w:lang w:val="en-US"/>
              </w:rPr>
              <w:br/>
            </w:r>
            <w:r w:rsidRPr="00590752">
              <w:rPr>
                <w:lang w:val="en-US"/>
              </w:rPr>
              <w:t>12 :</w:t>
            </w:r>
            <w:r w:rsidRPr="00590752">
              <w:rPr>
                <w:lang w:val="en-US"/>
              </w:rPr>
              <w:tab/>
              <w:t>‘13197B7E’h</w:t>
            </w:r>
            <w:r w:rsidR="00F45118" w:rsidRPr="00590752">
              <w:rPr>
                <w:lang w:val="en-US"/>
              </w:rPr>
              <w:br/>
            </w:r>
            <w:r w:rsidRPr="00590752">
              <w:rPr>
                <w:lang w:val="en-US"/>
              </w:rPr>
              <w:t>13 :</w:t>
            </w:r>
            <w:r w:rsidRPr="00590752">
              <w:rPr>
                <w:lang w:val="en-US"/>
              </w:rPr>
              <w:tab/>
              <w:t>‘3836877F’h</w:t>
            </w:r>
            <w:r w:rsidR="00F45118" w:rsidRPr="00590752">
              <w:rPr>
                <w:lang w:val="en-US"/>
              </w:rPr>
              <w:br/>
            </w:r>
            <w:r w:rsidRPr="00590752">
              <w:rPr>
                <w:lang w:val="en-US"/>
              </w:rPr>
              <w:t>14 :</w:t>
            </w:r>
            <w:r w:rsidRPr="00590752">
              <w:rPr>
                <w:lang w:val="en-US"/>
              </w:rPr>
              <w:tab/>
              <w:t>‘2CFEBCC2’h</w:t>
            </w:r>
            <w:r w:rsidR="00F45118" w:rsidRPr="00590752">
              <w:rPr>
                <w:lang w:val="en-US"/>
              </w:rPr>
              <w:br/>
            </w:r>
            <w:r w:rsidRPr="00590752">
              <w:rPr>
                <w:lang w:val="en-US"/>
              </w:rPr>
              <w:t>15 :</w:t>
            </w:r>
            <w:r w:rsidRPr="00590752">
              <w:rPr>
                <w:lang w:val="en-US"/>
              </w:rPr>
              <w:tab/>
              <w:t>‘7A8F7331’h</w:t>
            </w:r>
            <w:r w:rsidR="00F45118" w:rsidRPr="00590752">
              <w:rPr>
                <w:lang w:val="en-US"/>
              </w:rPr>
              <w:br/>
            </w:r>
            <w:r w:rsidRPr="00590752">
              <w:rPr>
                <w:lang w:val="en-US"/>
              </w:rPr>
              <w:t>16 :</w:t>
            </w:r>
            <w:r w:rsidRPr="00590752">
              <w:rPr>
                <w:lang w:val="en-US"/>
              </w:rPr>
              <w:tab/>
              <w:t>‘A422DB34’h</w:t>
            </w:r>
            <w:r w:rsidR="00F45118" w:rsidRPr="00590752">
              <w:rPr>
                <w:lang w:val="en-US"/>
              </w:rPr>
              <w:br/>
            </w:r>
            <w:r w:rsidRPr="00590752">
              <w:rPr>
                <w:lang w:val="en-US"/>
              </w:rPr>
              <w:t>17 :</w:t>
            </w:r>
            <w:r w:rsidRPr="00590752">
              <w:rPr>
                <w:lang w:val="en-US"/>
              </w:rPr>
              <w:tab/>
              <w:t>‘437723B1’h</w:t>
            </w:r>
            <w:r w:rsidR="00F45118" w:rsidRPr="00590752">
              <w:rPr>
                <w:lang w:val="en-US"/>
              </w:rPr>
              <w:br/>
            </w:r>
            <w:r w:rsidRPr="00590752">
              <w:rPr>
                <w:lang w:val="en-US"/>
              </w:rPr>
              <w:t>18 :</w:t>
            </w:r>
            <w:r w:rsidRPr="00590752">
              <w:rPr>
                <w:lang w:val="en-US"/>
              </w:rPr>
              <w:tab/>
              <w:t>‘6F02C3AA’h</w:t>
            </w:r>
            <w:r w:rsidR="00F45118" w:rsidRPr="00590752">
              <w:rPr>
                <w:lang w:val="en-US"/>
              </w:rPr>
              <w:br/>
            </w:r>
            <w:r w:rsidRPr="00590752">
              <w:rPr>
                <w:lang w:val="en-US"/>
              </w:rPr>
              <w:t>19 :</w:t>
            </w:r>
            <w:r w:rsidRPr="00590752">
              <w:rPr>
                <w:lang w:val="en-US"/>
              </w:rPr>
              <w:tab/>
              <w:t>‘5CBD84C3’h</w:t>
            </w:r>
            <w:r w:rsidR="00F45118" w:rsidRPr="00590752">
              <w:rPr>
                <w:lang w:val="en-US"/>
              </w:rPr>
              <w:br/>
            </w:r>
            <w:r w:rsidRPr="00590752">
              <w:rPr>
                <w:lang w:val="en-US"/>
              </w:rPr>
              <w:t>20 :</w:t>
            </w:r>
            <w:r w:rsidRPr="00590752">
              <w:rPr>
                <w:lang w:val="en-US"/>
              </w:rPr>
              <w:tab/>
              <w:t>‘740417C5’h</w:t>
            </w:r>
            <w:r w:rsidR="00F45118" w:rsidRPr="00590752">
              <w:rPr>
                <w:lang w:val="en-US"/>
              </w:rPr>
              <w:br/>
            </w:r>
            <w:r w:rsidRPr="00590752">
              <w:rPr>
                <w:lang w:val="en-US"/>
              </w:rPr>
              <w:t>21 :</w:t>
            </w:r>
            <w:r w:rsidRPr="00590752">
              <w:rPr>
                <w:lang w:val="en-US"/>
              </w:rPr>
              <w:tab/>
              <w:t>‘6B07629D’h</w:t>
            </w:r>
            <w:r w:rsidR="00F45118" w:rsidRPr="00590752">
              <w:rPr>
                <w:lang w:val="en-US"/>
              </w:rPr>
              <w:br/>
            </w:r>
            <w:r w:rsidRPr="00590752">
              <w:rPr>
                <w:lang w:val="en-US"/>
              </w:rPr>
              <w:t>22 :</w:t>
            </w:r>
            <w:r w:rsidRPr="00590752">
              <w:rPr>
                <w:lang w:val="en-US"/>
              </w:rPr>
              <w:tab/>
              <w:t>‘811B8A5F’h</w:t>
            </w:r>
            <w:r w:rsidR="00F45118" w:rsidRPr="00590752">
              <w:rPr>
                <w:lang w:val="en-US"/>
              </w:rPr>
              <w:br/>
            </w:r>
            <w:r w:rsidRPr="00590752">
              <w:rPr>
                <w:lang w:val="en-US"/>
              </w:rPr>
              <w:t>23 :</w:t>
            </w:r>
            <w:r w:rsidRPr="00590752">
              <w:rPr>
                <w:lang w:val="en-US"/>
              </w:rPr>
              <w:tab/>
              <w:t>‘5D1EF11F’h</w:t>
            </w:r>
            <w:r w:rsidR="00F45118" w:rsidRPr="00590752">
              <w:rPr>
                <w:lang w:val="en-US"/>
              </w:rPr>
              <w:br/>
            </w:r>
            <w:r w:rsidRPr="00590752">
              <w:rPr>
                <w:lang w:val="en-US"/>
              </w:rPr>
              <w:t>24 :</w:t>
            </w:r>
            <w:r w:rsidRPr="00590752">
              <w:rPr>
                <w:lang w:val="en-US"/>
              </w:rPr>
              <w:tab/>
              <w:t>‘F3DDA807’h</w:t>
            </w:r>
            <w:r w:rsidR="00F45118" w:rsidRPr="00590752">
              <w:rPr>
                <w:lang w:val="en-US"/>
              </w:rPr>
              <w:br/>
            </w:r>
            <w:r w:rsidRPr="00590752">
              <w:rPr>
                <w:lang w:val="en-US"/>
              </w:rPr>
              <w:t>25 :</w:t>
            </w:r>
            <w:r w:rsidRPr="00590752">
              <w:rPr>
                <w:lang w:val="en-US"/>
              </w:rPr>
              <w:tab/>
              <w:t>‘42E2E3E5’h</w:t>
            </w:r>
            <w:r w:rsidR="00F45118" w:rsidRPr="00590752">
              <w:rPr>
                <w:lang w:val="en-US"/>
              </w:rPr>
              <w:br/>
            </w:r>
            <w:r w:rsidRPr="00590752">
              <w:rPr>
                <w:lang w:val="en-US"/>
              </w:rPr>
              <w:t>26 :</w:t>
            </w:r>
            <w:r w:rsidRPr="00590752">
              <w:rPr>
                <w:lang w:val="en-US"/>
              </w:rPr>
              <w:tab/>
              <w:t>‘DE7DB4F1’h</w:t>
            </w:r>
            <w:r w:rsidR="00F45118" w:rsidRPr="00590752">
              <w:rPr>
                <w:lang w:val="en-US"/>
              </w:rPr>
              <w:br/>
            </w:r>
            <w:r w:rsidRPr="00590752">
              <w:rPr>
                <w:lang w:val="en-US"/>
              </w:rPr>
              <w:t>27 :</w:t>
            </w:r>
            <w:r w:rsidRPr="00590752">
              <w:rPr>
                <w:lang w:val="en-US"/>
              </w:rPr>
              <w:tab/>
              <w:t>‘DA7E656D’h</w:t>
            </w:r>
            <w:r w:rsidR="00F45118" w:rsidRPr="00590752">
              <w:rPr>
                <w:lang w:val="en-US"/>
              </w:rPr>
              <w:br/>
            </w:r>
            <w:r w:rsidRPr="00590752">
              <w:rPr>
                <w:lang w:val="en-US"/>
              </w:rPr>
              <w:t>28 :</w:t>
            </w:r>
            <w:r w:rsidRPr="00590752">
              <w:rPr>
                <w:lang w:val="en-US"/>
              </w:rPr>
              <w:tab/>
              <w:t>‘38032365’h</w:t>
            </w:r>
            <w:r w:rsidR="00F45118" w:rsidRPr="00590752">
              <w:rPr>
                <w:lang w:val="en-US"/>
              </w:rPr>
              <w:br/>
            </w:r>
            <w:r w:rsidRPr="00590752">
              <w:rPr>
                <w:lang w:val="en-US"/>
              </w:rPr>
              <w:t>29 :</w:t>
            </w:r>
            <w:r w:rsidRPr="00590752">
              <w:rPr>
                <w:lang w:val="en-US"/>
              </w:rPr>
              <w:tab/>
              <w:t>‘64DBA2D5’h</w:t>
            </w:r>
            <w:r w:rsidR="00F45118" w:rsidRPr="00590752">
              <w:rPr>
                <w:lang w:val="en-US"/>
              </w:rPr>
              <w:br/>
            </w:r>
            <w:r w:rsidRPr="00590752">
              <w:rPr>
                <w:lang w:val="en-US"/>
              </w:rPr>
              <w:t>30 :</w:t>
            </w:r>
            <w:r w:rsidRPr="00590752">
              <w:rPr>
                <w:lang w:val="en-US"/>
              </w:rPr>
              <w:tab/>
              <w:t>‘198F5085’h</w:t>
            </w:r>
            <w:r w:rsidR="00F45118" w:rsidRPr="00590752">
              <w:rPr>
                <w:lang w:val="en-US"/>
              </w:rPr>
              <w:br/>
            </w:r>
            <w:r w:rsidRPr="00590752">
              <w:rPr>
                <w:lang w:val="en-US"/>
              </w:rPr>
              <w:t>31 :</w:t>
            </w:r>
            <w:r w:rsidRPr="00590752">
              <w:rPr>
                <w:lang w:val="en-US"/>
              </w:rPr>
              <w:tab/>
              <w:t>‘24B4121E’h</w:t>
            </w:r>
            <w:r w:rsidR="00F45118" w:rsidRPr="00590752">
              <w:rPr>
                <w:lang w:val="en-US"/>
              </w:rPr>
              <w:br/>
            </w:r>
            <w:r w:rsidRPr="00590752">
              <w:rPr>
                <w:lang w:val="en-US"/>
              </w:rPr>
              <w:t>32 :</w:t>
            </w:r>
            <w:r w:rsidRPr="00590752">
              <w:rPr>
                <w:lang w:val="en-US"/>
              </w:rPr>
              <w:tab/>
              <w:t>‘524121C4’h</w:t>
            </w:r>
            <w:r w:rsidR="00F45118" w:rsidRPr="00590752">
              <w:rPr>
                <w:lang w:val="en-US"/>
              </w:rPr>
              <w:br/>
            </w:r>
            <w:r w:rsidRPr="00590752">
              <w:rPr>
                <w:lang w:val="en-US"/>
              </w:rPr>
              <w:t>33 :</w:t>
            </w:r>
            <w:r w:rsidRPr="00590752">
              <w:rPr>
                <w:lang w:val="en-US"/>
              </w:rPr>
              <w:tab/>
              <w:t>‘340135B9’h</w:t>
            </w:r>
            <w:r w:rsidR="00F45118" w:rsidRPr="00590752">
              <w:rPr>
                <w:lang w:val="en-US"/>
              </w:rPr>
              <w:br/>
            </w:r>
            <w:r w:rsidRPr="00590752">
              <w:rPr>
                <w:lang w:val="en-US"/>
              </w:rPr>
              <w:t>34 :</w:t>
            </w:r>
            <w:r w:rsidRPr="00590752">
              <w:rPr>
                <w:lang w:val="en-US"/>
              </w:rPr>
              <w:tab/>
              <w:t>‘A6BB62B0’h</w:t>
            </w:r>
            <w:r w:rsidR="00F45118" w:rsidRPr="00590752">
              <w:rPr>
                <w:lang w:val="en-US"/>
              </w:rPr>
              <w:br/>
            </w:r>
            <w:r w:rsidRPr="00590752">
              <w:rPr>
                <w:lang w:val="en-US"/>
              </w:rPr>
              <w:t>35 :</w:t>
            </w:r>
            <w:r w:rsidRPr="00590752">
              <w:rPr>
                <w:lang w:val="en-US"/>
              </w:rPr>
              <w:tab/>
              <w:t>‘6EBB88FC’h</w:t>
            </w:r>
          </w:p>
        </w:tc>
        <w:tc>
          <w:tcPr>
            <w:tcW w:w="4536" w:type="dxa"/>
            <w:shd w:val="clear" w:color="auto" w:fill="E7E6E6" w:themeFill="background2"/>
            <w:vAlign w:val="center"/>
          </w:tcPr>
          <w:p w14:paraId="5BE5930E" w14:textId="77777777" w:rsidR="00B3100C" w:rsidRPr="00590752" w:rsidRDefault="006418C2" w:rsidP="00B964BF">
            <w:pPr>
              <w:pStyle w:val="Tableau"/>
            </w:pPr>
            <w:r w:rsidRPr="00590752">
              <w:t>Valeurs générées à partir de la valeur unique ’000ABC12’h (comme dans l’exemple A.1 de la norme AMC)</w:t>
            </w:r>
          </w:p>
          <w:p w14:paraId="114758A8" w14:textId="77777777" w:rsidR="00B3100C" w:rsidRPr="00590752" w:rsidRDefault="006418C2" w:rsidP="00B964BF">
            <w:pPr>
              <w:pStyle w:val="Tableau"/>
            </w:pPr>
            <w:r w:rsidRPr="00590752">
              <w:t>Présence de chaque valeur selon le champ Configuration</w:t>
            </w:r>
          </w:p>
        </w:tc>
      </w:tr>
      <w:tr w:rsidR="00B3100C" w:rsidRPr="00590752" w14:paraId="2AE4E79A" w14:textId="77777777">
        <w:trPr>
          <w:cantSplit/>
        </w:trPr>
        <w:tc>
          <w:tcPr>
            <w:tcW w:w="2127"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7A6418D0" w14:textId="77777777" w:rsidR="00B3100C" w:rsidRPr="00590752" w:rsidRDefault="006418C2" w:rsidP="00EE53EA">
            <w:pPr>
              <w:pStyle w:val="Tableau"/>
              <w:rPr>
                <w:b/>
                <w:bCs/>
              </w:rPr>
            </w:pPr>
            <w:proofErr w:type="spellStart"/>
            <w:r w:rsidRPr="00590752">
              <w:rPr>
                <w:b/>
                <w:bCs/>
              </w:rPr>
              <w:t>PublicKey</w:t>
            </w:r>
            <w:proofErr w:type="spellEnd"/>
          </w:p>
        </w:tc>
        <w:tc>
          <w:tcPr>
            <w:tcW w:w="85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6D18D1C8" w14:textId="77777777" w:rsidR="00B3100C" w:rsidRPr="00590752" w:rsidRDefault="006418C2" w:rsidP="00EE53EA">
            <w:pPr>
              <w:pStyle w:val="Tableau"/>
              <w:jc w:val="center"/>
            </w:pPr>
            <w:r w:rsidRPr="00590752">
              <w:t>0 ou 33</w:t>
            </w:r>
          </w:p>
        </w:tc>
        <w:tc>
          <w:tcPr>
            <w:tcW w:w="2410"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6C34C6FC" w14:textId="77777777" w:rsidR="00B3100C" w:rsidRPr="00590752" w:rsidRDefault="006418C2" w:rsidP="00EE53EA">
            <w:pPr>
              <w:pStyle w:val="Tableau"/>
              <w:jc w:val="center"/>
            </w:pPr>
            <w:r w:rsidRPr="00590752">
              <w:t>‘03 D6B6BAD5082B0E28 0ED72268E8E294A2 57BF5AFD662A9230 E9C62C89A9E7973D’h</w:t>
            </w:r>
          </w:p>
        </w:tc>
        <w:tc>
          <w:tcPr>
            <w:tcW w:w="4536" w:type="dxa"/>
            <w:tcBorders>
              <w:top w:val="single" w:sz="12" w:space="0" w:color="FFFFFF" w:themeColor="background1"/>
              <w:bottom w:val="single" w:sz="12" w:space="0" w:color="FFFFFF" w:themeColor="background1"/>
            </w:tcBorders>
            <w:shd w:val="clear" w:color="auto" w:fill="D0CECE" w:themeFill="background2" w:themeFillShade="E6"/>
            <w:vAlign w:val="center"/>
          </w:tcPr>
          <w:p w14:paraId="3FC2AFF4" w14:textId="17BEB22D" w:rsidR="00B3100C" w:rsidRPr="00590752" w:rsidRDefault="006418C2" w:rsidP="00EE53EA">
            <w:pPr>
              <w:pStyle w:val="Tableau"/>
            </w:pPr>
            <w:r w:rsidRPr="00590752">
              <w:t xml:space="preserve">Forme avec compression de point (chapitre </w:t>
            </w:r>
            <w:r w:rsidR="001F0876">
              <w:fldChar w:fldCharType="begin"/>
            </w:r>
            <w:r w:rsidR="001F0876">
              <w:instrText xml:space="preserve"> REF _Ref137114525 \r \h </w:instrText>
            </w:r>
            <w:r w:rsidR="001F0876">
              <w:fldChar w:fldCharType="separate"/>
            </w:r>
            <w:r w:rsidR="001F0876">
              <w:t>III.5</w:t>
            </w:r>
            <w:r w:rsidR="001F0876">
              <w:fldChar w:fldCharType="end"/>
            </w:r>
            <w:r w:rsidRPr="00590752">
              <w:t>)</w:t>
            </w:r>
          </w:p>
        </w:tc>
      </w:tr>
      <w:tr w:rsidR="00B3100C" w:rsidRPr="00590752" w14:paraId="2D76A333" w14:textId="77777777">
        <w:trPr>
          <w:cantSplit/>
        </w:trPr>
        <w:tc>
          <w:tcPr>
            <w:tcW w:w="2127" w:type="dxa"/>
            <w:tcBorders>
              <w:top w:val="single" w:sz="12" w:space="0" w:color="FFFFFF" w:themeColor="background1"/>
              <w:bottom w:val="single" w:sz="12" w:space="0" w:color="FFFFFF" w:themeColor="background1"/>
            </w:tcBorders>
            <w:shd w:val="clear" w:color="auto" w:fill="E7E6E6" w:themeFill="background2"/>
            <w:vAlign w:val="center"/>
          </w:tcPr>
          <w:p w14:paraId="2A95CF1F" w14:textId="77777777" w:rsidR="00B3100C" w:rsidRPr="00590752" w:rsidRDefault="006418C2" w:rsidP="00EE53EA">
            <w:pPr>
              <w:pStyle w:val="Tableau"/>
              <w:rPr>
                <w:b/>
                <w:bCs/>
              </w:rPr>
            </w:pPr>
            <w:proofErr w:type="spellStart"/>
            <w:r w:rsidRPr="00590752">
              <w:rPr>
                <w:b/>
                <w:bCs/>
              </w:rPr>
              <w:t>StaticSignature</w:t>
            </w:r>
            <w:proofErr w:type="spellEnd"/>
          </w:p>
        </w:tc>
        <w:tc>
          <w:tcPr>
            <w:tcW w:w="850" w:type="dxa"/>
            <w:tcBorders>
              <w:top w:val="single" w:sz="12" w:space="0" w:color="FFFFFF" w:themeColor="background1"/>
              <w:bottom w:val="single" w:sz="12" w:space="0" w:color="FFFFFF" w:themeColor="background1"/>
            </w:tcBorders>
            <w:shd w:val="clear" w:color="auto" w:fill="E7E6E6" w:themeFill="background2"/>
            <w:vAlign w:val="center"/>
          </w:tcPr>
          <w:p w14:paraId="50379960" w14:textId="77777777" w:rsidR="00B3100C" w:rsidRPr="00590752" w:rsidRDefault="006418C2" w:rsidP="00EE53EA">
            <w:pPr>
              <w:pStyle w:val="Tableau"/>
              <w:jc w:val="center"/>
            </w:pPr>
            <w:r w:rsidRPr="00590752">
              <w:t>0 ou 64</w:t>
            </w:r>
          </w:p>
        </w:tc>
        <w:tc>
          <w:tcPr>
            <w:tcW w:w="2410" w:type="dxa"/>
            <w:tcBorders>
              <w:top w:val="single" w:sz="12" w:space="0" w:color="FFFFFF" w:themeColor="background1"/>
              <w:bottom w:val="single" w:sz="12" w:space="0" w:color="FFFFFF" w:themeColor="background1"/>
            </w:tcBorders>
            <w:shd w:val="clear" w:color="auto" w:fill="E7E6E6" w:themeFill="background2"/>
            <w:vAlign w:val="center"/>
          </w:tcPr>
          <w:p w14:paraId="0003CBCD" w14:textId="77777777" w:rsidR="00B3100C" w:rsidRPr="00590752" w:rsidRDefault="006418C2" w:rsidP="00EE53EA">
            <w:pPr>
              <w:pStyle w:val="Tableau"/>
              <w:jc w:val="center"/>
              <w:rPr>
                <w:lang w:val="en-US"/>
              </w:rPr>
            </w:pPr>
            <w:r w:rsidRPr="00590752">
              <w:rPr>
                <w:lang w:val="en-US"/>
              </w:rPr>
              <w:t>‘921A31D0BC453E49 C37A2EA4CAD8D520 34CAC5EC5D7EDFBF 4D33693AB0B5D6F0 C1C9B0FDC4C1865D 6BD316A6CC69FE8C 678084DCD99819EF 92AAB8E234B9972F’h</w:t>
            </w:r>
          </w:p>
        </w:tc>
        <w:tc>
          <w:tcPr>
            <w:tcW w:w="4536" w:type="dxa"/>
            <w:tcBorders>
              <w:top w:val="single" w:sz="12" w:space="0" w:color="FFFFFF" w:themeColor="background1"/>
              <w:bottom w:val="single" w:sz="12" w:space="0" w:color="FFFFFF" w:themeColor="background1"/>
            </w:tcBorders>
            <w:shd w:val="clear" w:color="auto" w:fill="E7E6E6" w:themeFill="background2"/>
            <w:vAlign w:val="center"/>
          </w:tcPr>
          <w:p w14:paraId="2CAE155F" w14:textId="77777777" w:rsidR="00B3100C" w:rsidRPr="00590752" w:rsidRDefault="006418C2" w:rsidP="00EE53EA">
            <w:pPr>
              <w:pStyle w:val="Tableau"/>
            </w:pPr>
            <w:r w:rsidRPr="00590752">
              <w:t>Valeur factice arbitraire</w:t>
            </w:r>
          </w:p>
        </w:tc>
      </w:tr>
      <w:tr w:rsidR="00B3100C" w:rsidRPr="00590752" w14:paraId="06AFEA05"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3B5F99FB" w14:textId="77777777" w:rsidR="00B3100C" w:rsidRPr="00590752" w:rsidRDefault="006418C2" w:rsidP="00EE53EA">
            <w:pPr>
              <w:pStyle w:val="Tableau"/>
              <w:keepNext/>
              <w:rPr>
                <w:b/>
                <w:bCs/>
              </w:rPr>
            </w:pPr>
            <w:proofErr w:type="spellStart"/>
            <w:r w:rsidRPr="00590752">
              <w:rPr>
                <w:b/>
                <w:bCs/>
              </w:rPr>
              <w:t>DynamicDateTime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5DA30816" w14:textId="77777777" w:rsidR="00B3100C" w:rsidRPr="00590752" w:rsidRDefault="006418C2" w:rsidP="00EE53EA">
            <w:pPr>
              <w:pStyle w:val="Tableau"/>
              <w:keepNext/>
              <w:jc w:val="center"/>
            </w:pPr>
            <w:r w:rsidRPr="00590752">
              <w:t>0 ou 4</w:t>
            </w:r>
          </w:p>
        </w:tc>
        <w:tc>
          <w:tcPr>
            <w:tcW w:w="2410" w:type="dxa"/>
            <w:tcBorders>
              <w:top w:val="single" w:sz="12" w:space="0" w:color="FFFFFF" w:themeColor="background1"/>
              <w:bottom w:val="single" w:sz="12" w:space="0" w:color="FFFFFF" w:themeColor="background1"/>
            </w:tcBorders>
            <w:shd w:val="clear" w:color="auto" w:fill="C5E0B3" w:themeFill="accent6" w:themeFillTint="66"/>
            <w:vAlign w:val="center"/>
          </w:tcPr>
          <w:p w14:paraId="527A2AAE" w14:textId="77777777" w:rsidR="00B3100C" w:rsidRPr="00590752" w:rsidRDefault="006418C2" w:rsidP="00EE53EA">
            <w:pPr>
              <w:pStyle w:val="Tableau"/>
              <w:keepNext/>
              <w:jc w:val="center"/>
            </w:pPr>
            <w:r w:rsidRPr="00590752">
              <w:t>'0001E527’h</w:t>
            </w:r>
          </w:p>
        </w:tc>
        <w:tc>
          <w:tcPr>
            <w:tcW w:w="4536" w:type="dxa"/>
            <w:tcBorders>
              <w:top w:val="single" w:sz="12" w:space="0" w:color="FFFFFF" w:themeColor="background1"/>
              <w:bottom w:val="single" w:sz="12" w:space="0" w:color="FFFFFF" w:themeColor="background1"/>
            </w:tcBorders>
            <w:shd w:val="clear" w:color="auto" w:fill="C5E0B3" w:themeFill="accent6" w:themeFillTint="66"/>
            <w:vAlign w:val="center"/>
          </w:tcPr>
          <w:p w14:paraId="33C42443" w14:textId="77777777" w:rsidR="00B3100C" w:rsidRPr="00590752" w:rsidRDefault="006418C2" w:rsidP="00EE53EA">
            <w:pPr>
              <w:pStyle w:val="Tableau"/>
              <w:keepNext/>
            </w:pPr>
            <w:r w:rsidRPr="00590752">
              <w:t>1</w:t>
            </w:r>
            <w:r w:rsidRPr="00590752">
              <w:rPr>
                <w:vertAlign w:val="superscript"/>
              </w:rPr>
              <w:t>er</w:t>
            </w:r>
            <w:r w:rsidRPr="00590752">
              <w:t xml:space="preserve"> janvier 2024 à 10h 29mn 59s</w:t>
            </w:r>
          </w:p>
        </w:tc>
      </w:tr>
      <w:tr w:rsidR="00B3100C" w:rsidRPr="00590752" w14:paraId="324B1A46"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25B186D4" w14:textId="77777777" w:rsidR="00B3100C" w:rsidRPr="00590752" w:rsidRDefault="006418C2" w:rsidP="00EE53EA">
            <w:pPr>
              <w:pStyle w:val="Tableau"/>
              <w:keepNext/>
              <w:rPr>
                <w:b/>
                <w:bCs/>
              </w:rPr>
            </w:pPr>
            <w:proofErr w:type="spellStart"/>
            <w:r w:rsidRPr="00590752">
              <w:rPr>
                <w:b/>
                <w:bCs/>
              </w:rPr>
              <w:t>DynamicLatitude</w:t>
            </w:r>
            <w:proofErr w:type="spellEnd"/>
            <w:r w:rsidRPr="00590752">
              <w:rPr>
                <w:b/>
                <w:bCs/>
              </w:rPr>
              <w:t xml:space="preserve"> </w:t>
            </w:r>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268E31A8" w14:textId="77777777" w:rsidR="00B3100C" w:rsidRPr="00590752" w:rsidRDefault="006418C2" w:rsidP="00EE53EA">
            <w:pPr>
              <w:pStyle w:val="Tableau"/>
              <w:keepNext/>
              <w:jc w:val="center"/>
            </w:pPr>
            <w:r w:rsidRPr="00590752">
              <w:t>0 ou 4</w:t>
            </w:r>
          </w:p>
        </w:tc>
        <w:tc>
          <w:tcPr>
            <w:tcW w:w="2410" w:type="dxa"/>
            <w:tcBorders>
              <w:top w:val="single" w:sz="12" w:space="0" w:color="FFFFFF" w:themeColor="background1"/>
              <w:bottom w:val="single" w:sz="12" w:space="0" w:color="FFFFFF" w:themeColor="background1"/>
            </w:tcBorders>
            <w:shd w:val="clear" w:color="auto" w:fill="C5E0B3" w:themeFill="accent6" w:themeFillTint="66"/>
            <w:vAlign w:val="center"/>
          </w:tcPr>
          <w:p w14:paraId="3813CE2D" w14:textId="77777777" w:rsidR="00B3100C" w:rsidRPr="00590752" w:rsidRDefault="006418C2" w:rsidP="00EE53EA">
            <w:pPr>
              <w:pStyle w:val="Tableau"/>
              <w:keepNext/>
              <w:jc w:val="center"/>
            </w:pPr>
            <w:r w:rsidRPr="00590752">
              <w:t>‘00D3E488’h</w:t>
            </w:r>
          </w:p>
        </w:tc>
        <w:tc>
          <w:tcPr>
            <w:tcW w:w="4536" w:type="dxa"/>
            <w:tcBorders>
              <w:top w:val="single" w:sz="12" w:space="0" w:color="FFFFFF" w:themeColor="background1"/>
              <w:bottom w:val="single" w:sz="12" w:space="0" w:color="FFFFFF" w:themeColor="background1"/>
            </w:tcBorders>
            <w:shd w:val="clear" w:color="auto" w:fill="C5E0B3" w:themeFill="accent6" w:themeFillTint="66"/>
            <w:vAlign w:val="center"/>
          </w:tcPr>
          <w:p w14:paraId="6AD96D83" w14:textId="77777777" w:rsidR="00B3100C" w:rsidRPr="00590752" w:rsidRDefault="006418C2" w:rsidP="00EE53EA">
            <w:pPr>
              <w:pStyle w:val="Tableau"/>
              <w:keepNext/>
            </w:pPr>
            <w:r w:rsidRPr="00590752">
              <w:t>48,866°</w:t>
            </w:r>
          </w:p>
        </w:tc>
      </w:tr>
      <w:tr w:rsidR="00B3100C" w:rsidRPr="00590752" w14:paraId="766BE0E9"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063BC7A0" w14:textId="77777777" w:rsidR="00B3100C" w:rsidRPr="00590752" w:rsidRDefault="006418C2" w:rsidP="00EE53EA">
            <w:pPr>
              <w:pStyle w:val="Tableau"/>
              <w:rPr>
                <w:b/>
                <w:bCs/>
              </w:rPr>
            </w:pPr>
            <w:proofErr w:type="spellStart"/>
            <w:r w:rsidRPr="00590752">
              <w:rPr>
                <w:b/>
                <w:bCs/>
              </w:rPr>
              <w:t>DynamicLongitude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3E65F095" w14:textId="77777777" w:rsidR="00B3100C" w:rsidRPr="00590752" w:rsidRDefault="006418C2" w:rsidP="00EE53EA">
            <w:pPr>
              <w:pStyle w:val="Tableau"/>
              <w:jc w:val="center"/>
            </w:pPr>
            <w:r w:rsidRPr="00590752">
              <w:t>0 ou 4</w:t>
            </w:r>
          </w:p>
        </w:tc>
        <w:tc>
          <w:tcPr>
            <w:tcW w:w="2410" w:type="dxa"/>
            <w:tcBorders>
              <w:top w:val="single" w:sz="12" w:space="0" w:color="FFFFFF" w:themeColor="background1"/>
              <w:bottom w:val="single" w:sz="12" w:space="0" w:color="FFFFFF" w:themeColor="background1"/>
            </w:tcBorders>
            <w:shd w:val="clear" w:color="auto" w:fill="C5E0B3" w:themeFill="accent6" w:themeFillTint="66"/>
            <w:vAlign w:val="center"/>
          </w:tcPr>
          <w:p w14:paraId="67CB6B74" w14:textId="77777777" w:rsidR="00B3100C" w:rsidRPr="00590752" w:rsidRDefault="006418C2" w:rsidP="00EE53EA">
            <w:pPr>
              <w:pStyle w:val="Tableau"/>
              <w:jc w:val="center"/>
            </w:pPr>
            <w:r w:rsidRPr="00590752">
              <w:t>‘01163BDE’h</w:t>
            </w:r>
          </w:p>
        </w:tc>
        <w:tc>
          <w:tcPr>
            <w:tcW w:w="4536" w:type="dxa"/>
            <w:tcBorders>
              <w:top w:val="single" w:sz="12" w:space="0" w:color="FFFFFF" w:themeColor="background1"/>
              <w:bottom w:val="single" w:sz="12" w:space="0" w:color="FFFFFF" w:themeColor="background1"/>
            </w:tcBorders>
            <w:shd w:val="clear" w:color="auto" w:fill="C5E0B3" w:themeFill="accent6" w:themeFillTint="66"/>
            <w:vAlign w:val="center"/>
          </w:tcPr>
          <w:p w14:paraId="01E62D7E" w14:textId="77777777" w:rsidR="00B3100C" w:rsidRPr="00590752" w:rsidRDefault="006418C2" w:rsidP="00EE53EA">
            <w:pPr>
              <w:pStyle w:val="Tableau"/>
            </w:pPr>
            <w:r w:rsidRPr="00590752">
              <w:t>2,34334°</w:t>
            </w:r>
          </w:p>
        </w:tc>
      </w:tr>
      <w:tr w:rsidR="00B3100C" w:rsidRPr="00590752" w14:paraId="12747F5D"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23A035F2" w14:textId="77777777" w:rsidR="00B3100C" w:rsidRPr="00590752" w:rsidRDefault="006418C2" w:rsidP="00EE53EA">
            <w:pPr>
              <w:pStyle w:val="Tableau"/>
              <w:rPr>
                <w:b/>
                <w:bCs/>
              </w:rPr>
            </w:pPr>
            <w:proofErr w:type="spellStart"/>
            <w:r w:rsidRPr="00590752">
              <w:rPr>
                <w:b/>
                <w:bCs/>
              </w:rPr>
              <w:t>DynamicFreeData</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544253AA" w14:textId="77777777" w:rsidR="00B3100C" w:rsidRPr="00590752" w:rsidRDefault="006418C2" w:rsidP="00EE53EA">
            <w:pPr>
              <w:pStyle w:val="Tableau"/>
              <w:jc w:val="center"/>
            </w:pPr>
            <w:r w:rsidRPr="00590752">
              <w:t>0 ou 16</w:t>
            </w:r>
          </w:p>
        </w:tc>
        <w:tc>
          <w:tcPr>
            <w:tcW w:w="2410" w:type="dxa"/>
            <w:tcBorders>
              <w:top w:val="single" w:sz="12" w:space="0" w:color="FFFFFF" w:themeColor="background1"/>
              <w:bottom w:val="single" w:sz="12" w:space="0" w:color="FFFFFF" w:themeColor="background1"/>
            </w:tcBorders>
            <w:shd w:val="clear" w:color="auto" w:fill="C5E0B3" w:themeFill="accent6" w:themeFillTint="66"/>
            <w:vAlign w:val="center"/>
          </w:tcPr>
          <w:p w14:paraId="0F9076EE" w14:textId="77777777" w:rsidR="00B3100C" w:rsidRPr="00590752" w:rsidRDefault="006418C2" w:rsidP="00EE53EA">
            <w:pPr>
              <w:pStyle w:val="Tableau"/>
              <w:jc w:val="center"/>
              <w:rPr>
                <w:rFonts w:eastAsia="Times"/>
              </w:rPr>
            </w:pPr>
            <w:r w:rsidRPr="00590752">
              <w:rPr>
                <w:rFonts w:eastAsia="Times"/>
              </w:rPr>
              <w:t>’00…00’h</w:t>
            </w:r>
          </w:p>
        </w:tc>
        <w:tc>
          <w:tcPr>
            <w:tcW w:w="4536" w:type="dxa"/>
            <w:tcBorders>
              <w:top w:val="single" w:sz="12" w:space="0" w:color="FFFFFF" w:themeColor="background1"/>
              <w:bottom w:val="single" w:sz="12" w:space="0" w:color="FFFFFF" w:themeColor="background1"/>
            </w:tcBorders>
            <w:shd w:val="clear" w:color="auto" w:fill="C5E0B3" w:themeFill="accent6" w:themeFillTint="66"/>
            <w:vAlign w:val="center"/>
          </w:tcPr>
          <w:p w14:paraId="342F3798" w14:textId="77777777" w:rsidR="00B3100C" w:rsidRPr="00590752" w:rsidRDefault="00B3100C" w:rsidP="00EE53EA">
            <w:pPr>
              <w:pStyle w:val="Tableau"/>
            </w:pPr>
          </w:p>
        </w:tc>
      </w:tr>
      <w:tr w:rsidR="00B3100C" w:rsidRPr="00590752" w14:paraId="261F59BA" w14:textId="77777777">
        <w:trPr>
          <w:cantSplit/>
        </w:trPr>
        <w:tc>
          <w:tcPr>
            <w:tcW w:w="2127" w:type="dxa"/>
            <w:tcBorders>
              <w:top w:val="single" w:sz="12" w:space="0" w:color="FFFFFF" w:themeColor="background1"/>
              <w:bottom w:val="single" w:sz="12" w:space="0" w:color="FFFFFF" w:themeColor="background1"/>
            </w:tcBorders>
            <w:shd w:val="clear" w:color="auto" w:fill="C5E0B3" w:themeFill="accent6" w:themeFillTint="66"/>
            <w:vAlign w:val="center"/>
          </w:tcPr>
          <w:p w14:paraId="1A46CEA8" w14:textId="77777777" w:rsidR="00B3100C" w:rsidRPr="00590752" w:rsidRDefault="006418C2" w:rsidP="00EE53EA">
            <w:pPr>
              <w:pStyle w:val="Tableau"/>
              <w:rPr>
                <w:b/>
                <w:bCs/>
              </w:rPr>
            </w:pPr>
            <w:proofErr w:type="spellStart"/>
            <w:r w:rsidRPr="00590752">
              <w:rPr>
                <w:b/>
                <w:bCs/>
              </w:rPr>
              <w:t>DynamicSignature</w:t>
            </w:r>
            <w:proofErr w:type="spellEnd"/>
          </w:p>
        </w:tc>
        <w:tc>
          <w:tcPr>
            <w:tcW w:w="850" w:type="dxa"/>
            <w:tcBorders>
              <w:top w:val="single" w:sz="12" w:space="0" w:color="FFFFFF" w:themeColor="background1"/>
              <w:bottom w:val="single" w:sz="12" w:space="0" w:color="FFFFFF" w:themeColor="background1"/>
            </w:tcBorders>
            <w:shd w:val="clear" w:color="auto" w:fill="C5E0B3" w:themeFill="accent6" w:themeFillTint="66"/>
            <w:vAlign w:val="center"/>
          </w:tcPr>
          <w:p w14:paraId="2972BB87" w14:textId="77777777" w:rsidR="00B3100C" w:rsidRPr="00590752" w:rsidRDefault="006418C2" w:rsidP="00EE53EA">
            <w:pPr>
              <w:pStyle w:val="Tableau"/>
              <w:jc w:val="center"/>
            </w:pPr>
            <w:r w:rsidRPr="00590752">
              <w:t>0 ou 64</w:t>
            </w:r>
          </w:p>
        </w:tc>
        <w:tc>
          <w:tcPr>
            <w:tcW w:w="2410" w:type="dxa"/>
            <w:tcBorders>
              <w:top w:val="single" w:sz="12" w:space="0" w:color="FFFFFF" w:themeColor="background1"/>
              <w:bottom w:val="single" w:sz="12" w:space="0" w:color="FFFFFF" w:themeColor="background1"/>
            </w:tcBorders>
            <w:shd w:val="clear" w:color="auto" w:fill="C5E0B3" w:themeFill="accent6" w:themeFillTint="66"/>
            <w:vAlign w:val="center"/>
          </w:tcPr>
          <w:p w14:paraId="3191023C" w14:textId="77777777" w:rsidR="00B3100C" w:rsidRPr="00590752" w:rsidRDefault="006418C2" w:rsidP="00EE53EA">
            <w:pPr>
              <w:pStyle w:val="Tableau"/>
              <w:jc w:val="center"/>
              <w:rPr>
                <w:lang w:val="en-US"/>
              </w:rPr>
            </w:pPr>
            <w:r w:rsidRPr="00590752">
              <w:rPr>
                <w:lang w:val="en-US"/>
              </w:rPr>
              <w:t>‘A014F89794FF3D39 1AFEC6C504538544 12AB50F9A00103CC C4FED41FE4E12533 43E3EB712A6B73BF 0F8F1A9A11C50AB0 8D69465556CDD288 EB4913ABF31B34DD’h</w:t>
            </w:r>
          </w:p>
        </w:tc>
        <w:tc>
          <w:tcPr>
            <w:tcW w:w="4536" w:type="dxa"/>
            <w:tcBorders>
              <w:top w:val="single" w:sz="12" w:space="0" w:color="FFFFFF" w:themeColor="background1"/>
              <w:bottom w:val="single" w:sz="12" w:space="0" w:color="FFFFFF" w:themeColor="background1"/>
            </w:tcBorders>
            <w:shd w:val="clear" w:color="auto" w:fill="C5E0B3" w:themeFill="accent6" w:themeFillTint="66"/>
            <w:vAlign w:val="center"/>
          </w:tcPr>
          <w:p w14:paraId="230F899F" w14:textId="77777777" w:rsidR="00B3100C" w:rsidRPr="00590752" w:rsidRDefault="006418C2" w:rsidP="00EE53EA">
            <w:pPr>
              <w:pStyle w:val="Tableau"/>
            </w:pPr>
            <w:r w:rsidRPr="00590752">
              <w:t>Valeur factice arbitraire</w:t>
            </w:r>
          </w:p>
        </w:tc>
      </w:tr>
    </w:tbl>
    <w:p w14:paraId="1BC1FA8E" w14:textId="77777777" w:rsidR="00B3100C" w:rsidRPr="00590752" w:rsidRDefault="00B3100C">
      <w:pPr>
        <w:pStyle w:val="Interligne"/>
      </w:pPr>
    </w:p>
    <w:p w14:paraId="7BB5E616" w14:textId="77777777" w:rsidR="00B3100C" w:rsidRPr="00590752" w:rsidRDefault="006418C2">
      <w:pPr>
        <w:pStyle w:val="Titre3"/>
      </w:pPr>
      <w:bookmarkStart w:id="467" w:name="_Toc136585094"/>
      <w:r w:rsidRPr="00590752">
        <w:t>Taille apparente</w:t>
      </w:r>
      <w:bookmarkEnd w:id="467"/>
    </w:p>
    <w:p w14:paraId="0C48C54B" w14:textId="77777777" w:rsidR="00B3100C" w:rsidRPr="00590752" w:rsidRDefault="006418C2">
      <w:r w:rsidRPr="00590752">
        <w:t>Dans exemples ci-après, les codes-barres sans signature dynamique sont supposés imprimés dans un carré de 20 mm de côté, les codes-barres avec signature dynamique sont supposés affichés dans un carré de 40 mm de côté.</w:t>
      </w:r>
    </w:p>
    <w:p w14:paraId="5EC585EB" w14:textId="77777777" w:rsidR="00B3100C" w:rsidRPr="00590752" w:rsidRDefault="006418C2">
      <w:r w:rsidRPr="00590752">
        <w:t>La taille des CB2D prend en compte la zone vierge minimale requise autour du CB2D (« quiet zone »), large de quatre modules sur les quatre côtés (minimum défini par la spécification QR Code).</w:t>
      </w:r>
    </w:p>
    <w:p w14:paraId="5AAF60A3" w14:textId="77777777" w:rsidR="00B3100C" w:rsidRPr="00590752" w:rsidRDefault="006418C2">
      <w:r w:rsidRPr="00590752">
        <w:t>Pour obtenir la taille indiquée lors de l’impression de ce document, le format A4 (zoom à 100%) doit être utilisé.</w:t>
      </w:r>
    </w:p>
    <w:p w14:paraId="151B2602" w14:textId="77777777" w:rsidR="00B3100C" w:rsidRPr="00590752" w:rsidRDefault="006418C2">
      <w:pPr>
        <w:pStyle w:val="Titre3"/>
      </w:pPr>
      <w:bookmarkStart w:id="468" w:name="_Toc136585095"/>
      <w:r w:rsidRPr="00590752">
        <w:t>Exemple 1 : trois secteurs (1, 4, 7), pas d’authentification</w:t>
      </w:r>
      <w:bookmarkEnd w:id="468"/>
    </w:p>
    <w:p w14:paraId="4D8DD791"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7C19BC46" w14:textId="77777777">
        <w:trPr>
          <w:cantSplit/>
        </w:trPr>
        <w:tc>
          <w:tcPr>
            <w:tcW w:w="1701" w:type="dxa"/>
            <w:tcBorders>
              <w:top w:val="single" w:sz="4" w:space="0" w:color="auto"/>
              <w:bottom w:val="single" w:sz="4" w:space="0" w:color="auto"/>
            </w:tcBorders>
            <w:vAlign w:val="center"/>
          </w:tcPr>
          <w:p w14:paraId="5593C265"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20958C09"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 xml:space="preserve">33 </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242A0BF7" w14:textId="77777777" w:rsidR="00B3100C" w:rsidRPr="00590752" w:rsidRDefault="006418C2">
            <w:pPr>
              <w:keepNext/>
              <w:spacing w:before="0"/>
              <w:jc w:val="left"/>
              <w:rPr>
                <w:rFonts w:asciiTheme="minorHAnsi" w:hAnsiTheme="minorHAnsi" w:cstheme="minorHAnsi"/>
                <w:szCs w:val="22"/>
              </w:rPr>
            </w:pPr>
            <w:r w:rsidRPr="00590752">
              <w:t>‘0000000049FEF0FEF002250E0020231231CB32075301EDEE43A40CF9A125102112’h</w:t>
            </w:r>
          </w:p>
        </w:tc>
      </w:tr>
      <w:tr w:rsidR="00B3100C" w:rsidRPr="00590752" w14:paraId="29EC08C0" w14:textId="77777777">
        <w:trPr>
          <w:cantSplit/>
        </w:trPr>
        <w:tc>
          <w:tcPr>
            <w:tcW w:w="1701" w:type="dxa"/>
            <w:tcBorders>
              <w:top w:val="single" w:sz="4" w:space="0" w:color="auto"/>
              <w:bottom w:val="single" w:sz="4" w:space="0" w:color="auto"/>
            </w:tcBorders>
            <w:vAlign w:val="center"/>
          </w:tcPr>
          <w:p w14:paraId="0258B674"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205C3EB5"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 xml:space="preserve">54 </w:t>
            </w:r>
            <w:r w:rsidRPr="00590752">
              <w:rPr>
                <w:rFonts w:asciiTheme="minorHAnsi" w:hAnsiTheme="minorHAnsi" w:cstheme="minorHAnsi"/>
              </w:rPr>
              <w:t>caractères</w:t>
            </w:r>
          </w:p>
        </w:tc>
        <w:tc>
          <w:tcPr>
            <w:tcW w:w="6946" w:type="dxa"/>
            <w:gridSpan w:val="3"/>
            <w:tcBorders>
              <w:top w:val="single" w:sz="4" w:space="0" w:color="auto"/>
              <w:bottom w:val="single" w:sz="4" w:space="0" w:color="auto"/>
            </w:tcBorders>
            <w:vAlign w:val="center"/>
          </w:tcPr>
          <w:p w14:paraId="0DDE72F0" w14:textId="77777777" w:rsidR="00B3100C" w:rsidRPr="00590752" w:rsidRDefault="006418C2">
            <w:pPr>
              <w:keepNext/>
              <w:spacing w:before="0"/>
              <w:jc w:val="left"/>
              <w:rPr>
                <w:rFonts w:asciiTheme="minorHAnsi" w:hAnsiTheme="minorHAnsi" w:cstheme="minorHAnsi"/>
                <w:szCs w:val="22"/>
                <w:lang w:val="en-US"/>
              </w:rPr>
            </w:pPr>
            <w:r w:rsidRPr="00590752">
              <w:rPr>
                <w:rFonts w:asciiTheme="minorHAnsi" w:hAnsiTheme="minorHAnsi" w:cstheme="minorHAnsi"/>
                <w:szCs w:val="22"/>
                <w:lang w:val="en-US"/>
              </w:rPr>
              <w:t>AMC1000000.F</w:t>
            </w:r>
            <w:proofErr w:type="gramStart"/>
            <w:r w:rsidRPr="00590752">
              <w:rPr>
                <w:rFonts w:asciiTheme="minorHAnsi" w:hAnsiTheme="minorHAnsi" w:cstheme="minorHAnsi"/>
                <w:szCs w:val="22"/>
                <w:lang w:val="en-US"/>
              </w:rPr>
              <w:t>9:KUHFU</w:t>
            </w:r>
            <w:proofErr w:type="gramEnd"/>
            <w:r w:rsidRPr="00590752">
              <w:rPr>
                <w:rFonts w:asciiTheme="minorHAnsi" w:hAnsiTheme="minorHAnsi" w:cstheme="minorHAnsi"/>
                <w:szCs w:val="22"/>
                <w:lang w:val="en-US"/>
              </w:rPr>
              <w:t xml:space="preserve"> U4W00NJ4CD6RE69MAP3U O8 S1XGKY12I0</w:t>
            </w:r>
          </w:p>
        </w:tc>
      </w:tr>
      <w:tr w:rsidR="00B3100C" w:rsidRPr="00590752" w14:paraId="12BBCFD2" w14:textId="77777777">
        <w:trPr>
          <w:cantSplit/>
        </w:trPr>
        <w:tc>
          <w:tcPr>
            <w:tcW w:w="4253" w:type="dxa"/>
            <w:gridSpan w:val="3"/>
            <w:vMerge w:val="restart"/>
            <w:tcBorders>
              <w:top w:val="single" w:sz="4" w:space="0" w:color="auto"/>
            </w:tcBorders>
            <w:vAlign w:val="center"/>
          </w:tcPr>
          <w:p w14:paraId="5F1883FE" w14:textId="77777777" w:rsidR="00B3100C" w:rsidRPr="00590752" w:rsidRDefault="006418C2">
            <w:pPr>
              <w:keepNext/>
              <w:spacing w:before="0"/>
              <w:jc w:val="center"/>
            </w:pPr>
            <w:r w:rsidRPr="00590752">
              <w:rPr>
                <w:noProof/>
              </w:rPr>
              <w:drawing>
                <wp:inline distT="0" distB="0" distL="0" distR="0" wp14:anchorId="76CA5CEE" wp14:editId="4C5BFD0A">
                  <wp:extent cx="720000" cy="720000"/>
                  <wp:effectExtent l="0" t="0" r="4445" b="4445"/>
                  <wp:docPr id="103338366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4A8C83BC"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0BA6A2AF" w14:textId="77777777" w:rsidR="00B3100C" w:rsidRPr="00590752" w:rsidRDefault="006418C2">
            <w:pPr>
              <w:keepNext/>
              <w:spacing w:before="0"/>
              <w:jc w:val="left"/>
            </w:pPr>
            <w:r w:rsidRPr="00590752">
              <w:rPr>
                <w:rFonts w:asciiTheme="minorHAnsi" w:hAnsiTheme="minorHAnsi" w:cstheme="minorHAnsi"/>
                <w:szCs w:val="22"/>
              </w:rPr>
              <w:t>29</w:t>
            </w:r>
            <w:r w:rsidRPr="00590752">
              <w:t xml:space="preserve"> </w:t>
            </w:r>
            <w:r w:rsidRPr="00590752">
              <w:rPr>
                <w:rFonts w:cs="Calibri"/>
              </w:rPr>
              <w:t>× 29</w:t>
            </w:r>
          </w:p>
        </w:tc>
      </w:tr>
      <w:tr w:rsidR="00B3100C" w:rsidRPr="00590752" w14:paraId="205A797C" w14:textId="77777777">
        <w:trPr>
          <w:cantSplit/>
        </w:trPr>
        <w:tc>
          <w:tcPr>
            <w:tcW w:w="4253" w:type="dxa"/>
            <w:gridSpan w:val="3"/>
            <w:vMerge/>
            <w:tcBorders>
              <w:bottom w:val="single" w:sz="4" w:space="0" w:color="auto"/>
            </w:tcBorders>
          </w:tcPr>
          <w:p w14:paraId="4A206043" w14:textId="77777777" w:rsidR="00B3100C" w:rsidRPr="00590752" w:rsidRDefault="00B3100C">
            <w:pPr>
              <w:keepNext/>
              <w:spacing w:before="0"/>
              <w:jc w:val="left"/>
            </w:pPr>
          </w:p>
        </w:tc>
        <w:tc>
          <w:tcPr>
            <w:tcW w:w="3402" w:type="dxa"/>
          </w:tcPr>
          <w:p w14:paraId="5719D44A" w14:textId="77777777" w:rsidR="00B3100C" w:rsidRPr="00590752" w:rsidRDefault="006418C2">
            <w:pPr>
              <w:keepNext/>
              <w:spacing w:before="0"/>
              <w:jc w:val="left"/>
            </w:pPr>
            <w:r w:rsidRPr="00590752">
              <w:t>Taille totale (avec quiet zone) :</w:t>
            </w:r>
          </w:p>
        </w:tc>
        <w:tc>
          <w:tcPr>
            <w:tcW w:w="2268" w:type="dxa"/>
          </w:tcPr>
          <w:p w14:paraId="14F1EE95" w14:textId="77777777" w:rsidR="00B3100C" w:rsidRPr="00590752" w:rsidRDefault="006418C2">
            <w:pPr>
              <w:keepNext/>
              <w:spacing w:before="0"/>
              <w:jc w:val="left"/>
            </w:pPr>
            <w:r w:rsidRPr="00590752">
              <w:t xml:space="preserve">20 mm </w:t>
            </w:r>
            <w:r w:rsidRPr="00590752">
              <w:rPr>
                <w:rFonts w:cs="Calibri"/>
              </w:rPr>
              <w:t>× 20 mm</w:t>
            </w:r>
          </w:p>
        </w:tc>
      </w:tr>
      <w:tr w:rsidR="00B3100C" w:rsidRPr="00590752" w14:paraId="0F0FF1F3" w14:textId="77777777">
        <w:trPr>
          <w:cantSplit/>
        </w:trPr>
        <w:tc>
          <w:tcPr>
            <w:tcW w:w="4253" w:type="dxa"/>
            <w:gridSpan w:val="3"/>
            <w:vMerge/>
            <w:tcBorders>
              <w:bottom w:val="single" w:sz="4" w:space="0" w:color="auto"/>
            </w:tcBorders>
          </w:tcPr>
          <w:p w14:paraId="49F35C18" w14:textId="77777777" w:rsidR="00B3100C" w:rsidRPr="00590752" w:rsidRDefault="00B3100C">
            <w:pPr>
              <w:keepNext/>
              <w:spacing w:before="0"/>
              <w:jc w:val="left"/>
            </w:pPr>
          </w:p>
        </w:tc>
        <w:tc>
          <w:tcPr>
            <w:tcW w:w="3402" w:type="dxa"/>
            <w:tcBorders>
              <w:bottom w:val="single" w:sz="4" w:space="0" w:color="auto"/>
            </w:tcBorders>
          </w:tcPr>
          <w:p w14:paraId="1820DA97"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3F6E8C7A" w14:textId="77777777" w:rsidR="00B3100C" w:rsidRPr="00590752" w:rsidRDefault="006418C2">
            <w:pPr>
              <w:keepNext/>
              <w:spacing w:before="0"/>
              <w:jc w:val="left"/>
            </w:pPr>
            <w:r w:rsidRPr="00590752">
              <w:t>21,3 mil (0,541 mm)</w:t>
            </w:r>
          </w:p>
        </w:tc>
      </w:tr>
    </w:tbl>
    <w:p w14:paraId="71C1B1A5" w14:textId="77777777" w:rsidR="00B3100C" w:rsidRPr="00590752" w:rsidRDefault="00B3100C">
      <w:pPr>
        <w:pStyle w:val="Interligne"/>
      </w:pPr>
    </w:p>
    <w:p w14:paraId="2EC8F3E3" w14:textId="77777777" w:rsidR="00B3100C" w:rsidRPr="00590752" w:rsidRDefault="006418C2">
      <w:pPr>
        <w:pStyle w:val="Titre3"/>
      </w:pPr>
      <w:bookmarkStart w:id="469" w:name="_Toc136585096"/>
      <w:r w:rsidRPr="00590752">
        <w:t>Exemple 2 : trois secteurs (1, 4, 7), authentification statique seulement</w:t>
      </w:r>
      <w:bookmarkEnd w:id="469"/>
    </w:p>
    <w:p w14:paraId="6E41297F"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4A0215F9" w14:textId="77777777">
        <w:trPr>
          <w:cantSplit/>
        </w:trPr>
        <w:tc>
          <w:tcPr>
            <w:tcW w:w="1701" w:type="dxa"/>
            <w:tcBorders>
              <w:top w:val="single" w:sz="4" w:space="0" w:color="auto"/>
              <w:bottom w:val="single" w:sz="4" w:space="0" w:color="auto"/>
            </w:tcBorders>
            <w:vAlign w:val="center"/>
          </w:tcPr>
          <w:p w14:paraId="54E1EBC4"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7A1E9724"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 xml:space="preserve">97 </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02993139" w14:textId="77777777" w:rsidR="00B3100C" w:rsidRPr="00590752" w:rsidRDefault="006418C2">
            <w:pPr>
              <w:keepNext/>
              <w:spacing w:before="0"/>
              <w:jc w:val="left"/>
              <w:rPr>
                <w:rFonts w:asciiTheme="minorHAnsi" w:hAnsiTheme="minorHAnsi" w:cstheme="minorHAnsi"/>
                <w:szCs w:val="22"/>
              </w:rPr>
            </w:pPr>
            <w:r w:rsidRPr="00590752">
              <w:t>‘1000000049FEF0FEF002250E0020231231CB32075301EDEE43A40CF9A125102112921A31D0BC453E49C37A2EA4CAD8D52034CAC5EC5D7EDFBF4D33693AB0B5D6F0C1C9B0FDC4C1865D6BD316A6CC69FE8C678084DCD99819EF92AAB8E234B9972F’h</w:t>
            </w:r>
          </w:p>
        </w:tc>
      </w:tr>
      <w:tr w:rsidR="00B3100C" w:rsidRPr="00590752" w14:paraId="3CC97AA3" w14:textId="77777777">
        <w:trPr>
          <w:cantSplit/>
        </w:trPr>
        <w:tc>
          <w:tcPr>
            <w:tcW w:w="1701" w:type="dxa"/>
            <w:tcBorders>
              <w:top w:val="single" w:sz="4" w:space="0" w:color="auto"/>
              <w:bottom w:val="single" w:sz="4" w:space="0" w:color="auto"/>
            </w:tcBorders>
            <w:vAlign w:val="center"/>
          </w:tcPr>
          <w:p w14:paraId="4D11C920"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3E5DAF09"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150</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2B10C104" w14:textId="77777777"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AMC1112000.F</w:t>
            </w:r>
            <w:proofErr w:type="gramStart"/>
            <w:r w:rsidRPr="00590752">
              <w:rPr>
                <w:rFonts w:asciiTheme="minorHAnsi" w:hAnsiTheme="minorHAnsi" w:cstheme="minorHAnsi"/>
                <w:szCs w:val="22"/>
              </w:rPr>
              <w:t>9:KUHFU</w:t>
            </w:r>
            <w:proofErr w:type="gramEnd"/>
            <w:r w:rsidRPr="00590752">
              <w:rPr>
                <w:rFonts w:asciiTheme="minorHAnsi" w:hAnsiTheme="minorHAnsi" w:cstheme="minorHAnsi"/>
                <w:szCs w:val="22"/>
              </w:rPr>
              <w:t xml:space="preserve"> U4W00NJ4CD6RE69MAP3U O8 S1XGKY12TF20E3LHQ-X8SE93KFL$KOIR934OSPT*TY1GD8OLM6*I7K:MSJUHMPT3W.KOK B%UQ+3L:HDXXH5BGH-RCAJ+CU9QL%QS KN21</w:t>
            </w:r>
          </w:p>
        </w:tc>
      </w:tr>
      <w:tr w:rsidR="00B3100C" w:rsidRPr="00590752" w14:paraId="153E274B" w14:textId="77777777">
        <w:trPr>
          <w:cantSplit/>
        </w:trPr>
        <w:tc>
          <w:tcPr>
            <w:tcW w:w="4253" w:type="dxa"/>
            <w:gridSpan w:val="3"/>
            <w:vMerge w:val="restart"/>
            <w:tcBorders>
              <w:top w:val="single" w:sz="4" w:space="0" w:color="auto"/>
            </w:tcBorders>
            <w:vAlign w:val="center"/>
          </w:tcPr>
          <w:p w14:paraId="1872A44C" w14:textId="77777777" w:rsidR="00B3100C" w:rsidRPr="00590752" w:rsidRDefault="006418C2">
            <w:pPr>
              <w:keepNext/>
              <w:spacing w:before="0"/>
              <w:jc w:val="center"/>
            </w:pPr>
            <w:r w:rsidRPr="00590752">
              <w:rPr>
                <w:noProof/>
              </w:rPr>
              <w:drawing>
                <wp:inline distT="0" distB="0" distL="0" distR="0" wp14:anchorId="000735BD" wp14:editId="2FA5439E">
                  <wp:extent cx="720000" cy="720000"/>
                  <wp:effectExtent l="0" t="0" r="4445" b="4445"/>
                  <wp:docPr id="1717662127"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0115AC5D"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37821A77" w14:textId="77777777" w:rsidR="00B3100C" w:rsidRPr="00590752" w:rsidRDefault="006418C2">
            <w:pPr>
              <w:keepNext/>
              <w:spacing w:before="0"/>
              <w:jc w:val="left"/>
            </w:pPr>
            <w:r w:rsidRPr="00590752">
              <w:rPr>
                <w:rFonts w:asciiTheme="minorHAnsi" w:hAnsiTheme="minorHAnsi" w:cstheme="minorHAnsi"/>
                <w:szCs w:val="22"/>
              </w:rPr>
              <w:t>41</w:t>
            </w:r>
            <w:r w:rsidRPr="00590752">
              <w:t xml:space="preserve"> </w:t>
            </w:r>
            <w:r w:rsidRPr="00590752">
              <w:rPr>
                <w:rFonts w:cs="Calibri"/>
              </w:rPr>
              <w:t>× 41</w:t>
            </w:r>
          </w:p>
        </w:tc>
      </w:tr>
      <w:tr w:rsidR="00B3100C" w:rsidRPr="00590752" w14:paraId="715D4F0A" w14:textId="77777777">
        <w:trPr>
          <w:cantSplit/>
        </w:trPr>
        <w:tc>
          <w:tcPr>
            <w:tcW w:w="4253" w:type="dxa"/>
            <w:gridSpan w:val="3"/>
            <w:vMerge/>
            <w:tcBorders>
              <w:bottom w:val="single" w:sz="4" w:space="0" w:color="auto"/>
            </w:tcBorders>
          </w:tcPr>
          <w:p w14:paraId="0C7621F2" w14:textId="77777777" w:rsidR="00B3100C" w:rsidRPr="00590752" w:rsidRDefault="00B3100C">
            <w:pPr>
              <w:keepNext/>
              <w:spacing w:before="0"/>
              <w:jc w:val="left"/>
            </w:pPr>
          </w:p>
        </w:tc>
        <w:tc>
          <w:tcPr>
            <w:tcW w:w="3402" w:type="dxa"/>
          </w:tcPr>
          <w:p w14:paraId="2B00EF25" w14:textId="77777777" w:rsidR="00B3100C" w:rsidRPr="00590752" w:rsidRDefault="006418C2">
            <w:pPr>
              <w:keepNext/>
              <w:spacing w:before="0"/>
              <w:jc w:val="left"/>
            </w:pPr>
            <w:r w:rsidRPr="00590752">
              <w:t>Taille totale (avec quiet zone) :</w:t>
            </w:r>
          </w:p>
        </w:tc>
        <w:tc>
          <w:tcPr>
            <w:tcW w:w="2268" w:type="dxa"/>
          </w:tcPr>
          <w:p w14:paraId="5DE33B0D" w14:textId="77777777" w:rsidR="00B3100C" w:rsidRPr="00590752" w:rsidRDefault="006418C2">
            <w:pPr>
              <w:keepNext/>
              <w:spacing w:before="0"/>
              <w:jc w:val="left"/>
            </w:pPr>
            <w:r w:rsidRPr="00590752">
              <w:t xml:space="preserve">20 mm </w:t>
            </w:r>
            <w:r w:rsidRPr="00590752">
              <w:rPr>
                <w:rFonts w:cs="Calibri"/>
              </w:rPr>
              <w:t>× 20 mm</w:t>
            </w:r>
          </w:p>
        </w:tc>
      </w:tr>
      <w:tr w:rsidR="00B3100C" w:rsidRPr="00590752" w14:paraId="02506F22" w14:textId="77777777">
        <w:trPr>
          <w:cantSplit/>
        </w:trPr>
        <w:tc>
          <w:tcPr>
            <w:tcW w:w="4253" w:type="dxa"/>
            <w:gridSpan w:val="3"/>
            <w:vMerge/>
            <w:tcBorders>
              <w:bottom w:val="single" w:sz="4" w:space="0" w:color="auto"/>
            </w:tcBorders>
          </w:tcPr>
          <w:p w14:paraId="23AE335D" w14:textId="77777777" w:rsidR="00B3100C" w:rsidRPr="00590752" w:rsidRDefault="00B3100C">
            <w:pPr>
              <w:keepNext/>
              <w:spacing w:before="0"/>
              <w:jc w:val="left"/>
            </w:pPr>
          </w:p>
        </w:tc>
        <w:tc>
          <w:tcPr>
            <w:tcW w:w="3402" w:type="dxa"/>
            <w:tcBorders>
              <w:bottom w:val="single" w:sz="4" w:space="0" w:color="auto"/>
            </w:tcBorders>
          </w:tcPr>
          <w:p w14:paraId="6CF52CA8"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14BF19E0" w14:textId="77777777" w:rsidR="00B3100C" w:rsidRPr="00590752" w:rsidRDefault="006418C2">
            <w:pPr>
              <w:keepNext/>
              <w:spacing w:before="0"/>
              <w:jc w:val="left"/>
            </w:pPr>
            <w:r w:rsidRPr="00590752">
              <w:t>16,1 mil (0,408 mm)</w:t>
            </w:r>
          </w:p>
        </w:tc>
      </w:tr>
    </w:tbl>
    <w:p w14:paraId="62C42D23" w14:textId="77777777" w:rsidR="00B3100C" w:rsidRPr="00590752" w:rsidRDefault="00B3100C">
      <w:pPr>
        <w:pStyle w:val="Interligne"/>
      </w:pPr>
    </w:p>
    <w:p w14:paraId="1B0483FE" w14:textId="77777777" w:rsidR="00B3100C" w:rsidRPr="00590752" w:rsidRDefault="006418C2">
      <w:pPr>
        <w:pStyle w:val="Titre3"/>
      </w:pPr>
      <w:bookmarkStart w:id="470" w:name="_Toc136585097"/>
      <w:r w:rsidRPr="00590752">
        <w:t>Exemple 3 : trois secteurs (1, 4, 7), authentification complète</w:t>
      </w:r>
      <w:bookmarkEnd w:id="470"/>
    </w:p>
    <w:p w14:paraId="17485D73"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6587EEBB" w14:textId="77777777">
        <w:trPr>
          <w:cantSplit/>
        </w:trPr>
        <w:tc>
          <w:tcPr>
            <w:tcW w:w="1701" w:type="dxa"/>
            <w:tcBorders>
              <w:top w:val="single" w:sz="4" w:space="0" w:color="auto"/>
              <w:bottom w:val="single" w:sz="4" w:space="0" w:color="auto"/>
            </w:tcBorders>
            <w:vAlign w:val="center"/>
          </w:tcPr>
          <w:p w14:paraId="4E35C4C4"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7FCA71AF"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 xml:space="preserve">222 </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147848A7" w14:textId="77777777" w:rsidR="00B3100C" w:rsidRPr="00590752" w:rsidRDefault="006418C2">
            <w:pPr>
              <w:keepNext/>
              <w:spacing w:before="0"/>
              <w:jc w:val="left"/>
              <w:rPr>
                <w:rFonts w:asciiTheme="minorHAnsi" w:hAnsiTheme="minorHAnsi" w:cstheme="minorHAnsi"/>
                <w:szCs w:val="22"/>
              </w:rPr>
            </w:pPr>
            <w:r w:rsidRPr="00590752">
              <w:t>‘3000000049FEF0FEF002250E0020231231CB32075301EDEE43A40CF9A12510211203D6B6BAD5082B0E280ED72268E8E294A257BF5AFD662A9230E9C62C89A9E7973D921A31D0BC453E49C37A2EA4CAD8D52034CAC5EC5D7EDFBF4D33693AB0B5D6F0C1C9B0FDC4C1865D6BD316A6CC69FE8C678084DCD99819EF92AAB8E234B9972F0001E52700D3E48801163BDE00000000000000000000000000000000A014F89794FF3D391AFEC6C50453854412AB50F9A00103CCC4FED41FE4E1253343E3EB712A6B73BF0F8F1A9A11C50AB08D69465556CDD288EB4913ABF31B34DD’h</w:t>
            </w:r>
          </w:p>
        </w:tc>
      </w:tr>
      <w:tr w:rsidR="00B3100C" w:rsidRPr="00590752" w14:paraId="58EE27E5" w14:textId="77777777">
        <w:trPr>
          <w:cantSplit/>
        </w:trPr>
        <w:tc>
          <w:tcPr>
            <w:tcW w:w="1701" w:type="dxa"/>
            <w:tcBorders>
              <w:top w:val="single" w:sz="4" w:space="0" w:color="auto"/>
              <w:bottom w:val="single" w:sz="4" w:space="0" w:color="auto"/>
            </w:tcBorders>
            <w:vAlign w:val="center"/>
          </w:tcPr>
          <w:p w14:paraId="2ADE6163"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304AEA8F"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337</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45153063" w14:textId="77777777"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AMC1336000.F</w:t>
            </w:r>
            <w:proofErr w:type="gramStart"/>
            <w:r w:rsidRPr="00590752">
              <w:rPr>
                <w:rFonts w:asciiTheme="minorHAnsi" w:hAnsiTheme="minorHAnsi" w:cstheme="minorHAnsi"/>
                <w:szCs w:val="22"/>
              </w:rPr>
              <w:t>9:KUHFU</w:t>
            </w:r>
            <w:proofErr w:type="gramEnd"/>
            <w:r w:rsidRPr="00590752">
              <w:rPr>
                <w:rFonts w:asciiTheme="minorHAnsi" w:hAnsiTheme="minorHAnsi" w:cstheme="minorHAnsi"/>
                <w:szCs w:val="22"/>
              </w:rPr>
              <w:t xml:space="preserve"> U4W00NJ4CD6RE69MAP3U O8 S1XGKY12LC2L6R*RNL11OZ1J*1XF4%JTPZI84BSMB9-CTLI-OTGS5PLLH5J7LIHD62 NF*72WOF+5/SPK.QEU6/0P* B*CS8Y9SDDCFMY7RJMO*GME*OH:GISD%%2*$P48W 3D$ZG*MROC3GOIZGN.T635J100S/SV404+S860QP7000000000000000000000000UAK9JVS$IDX7PI3Z5PRO06%G9G2TAABAKRL0U+OX Q3.SSV49Q8IYTEG5LSEN/1FG34B2 F1L*H5+8 /AVRQNXT+L20XUXU6</w:t>
            </w:r>
          </w:p>
        </w:tc>
      </w:tr>
      <w:tr w:rsidR="00B3100C" w:rsidRPr="00590752" w14:paraId="062303BC" w14:textId="77777777">
        <w:trPr>
          <w:cantSplit/>
        </w:trPr>
        <w:tc>
          <w:tcPr>
            <w:tcW w:w="4253" w:type="dxa"/>
            <w:gridSpan w:val="3"/>
            <w:vMerge w:val="restart"/>
            <w:tcBorders>
              <w:top w:val="single" w:sz="4" w:space="0" w:color="auto"/>
            </w:tcBorders>
            <w:vAlign w:val="center"/>
          </w:tcPr>
          <w:p w14:paraId="437D658A" w14:textId="77777777" w:rsidR="00B3100C" w:rsidRPr="00590752" w:rsidRDefault="006418C2">
            <w:pPr>
              <w:keepNext/>
              <w:spacing w:before="0"/>
              <w:jc w:val="center"/>
            </w:pPr>
            <w:r w:rsidRPr="00590752">
              <w:rPr>
                <w:noProof/>
              </w:rPr>
              <w:drawing>
                <wp:inline distT="0" distB="0" distL="0" distR="0" wp14:anchorId="721FC177" wp14:editId="474DDB21">
                  <wp:extent cx="1440000" cy="1440000"/>
                  <wp:effectExtent l="0" t="0" r="8255" b="8255"/>
                  <wp:docPr id="178917891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3402" w:type="dxa"/>
            <w:tcBorders>
              <w:top w:val="single" w:sz="4" w:space="0" w:color="auto"/>
            </w:tcBorders>
          </w:tcPr>
          <w:p w14:paraId="3CAD47CF"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5EA8A085" w14:textId="77777777" w:rsidR="00B3100C" w:rsidRPr="00590752" w:rsidRDefault="006418C2">
            <w:pPr>
              <w:keepNext/>
              <w:spacing w:before="0"/>
              <w:jc w:val="left"/>
            </w:pPr>
            <w:r w:rsidRPr="00590752">
              <w:rPr>
                <w:rFonts w:asciiTheme="minorHAnsi" w:hAnsiTheme="minorHAnsi" w:cstheme="minorHAnsi"/>
                <w:szCs w:val="22"/>
              </w:rPr>
              <w:t>61</w:t>
            </w:r>
            <w:r w:rsidRPr="00590752">
              <w:t xml:space="preserve"> </w:t>
            </w:r>
            <w:r w:rsidRPr="00590752">
              <w:rPr>
                <w:rFonts w:cs="Calibri"/>
              </w:rPr>
              <w:t>× 61</w:t>
            </w:r>
          </w:p>
        </w:tc>
      </w:tr>
      <w:tr w:rsidR="00B3100C" w:rsidRPr="00590752" w14:paraId="0E718726" w14:textId="77777777">
        <w:trPr>
          <w:cantSplit/>
        </w:trPr>
        <w:tc>
          <w:tcPr>
            <w:tcW w:w="4253" w:type="dxa"/>
            <w:gridSpan w:val="3"/>
            <w:vMerge/>
            <w:tcBorders>
              <w:bottom w:val="single" w:sz="4" w:space="0" w:color="auto"/>
            </w:tcBorders>
          </w:tcPr>
          <w:p w14:paraId="0852E89D" w14:textId="77777777" w:rsidR="00B3100C" w:rsidRPr="00590752" w:rsidRDefault="00B3100C">
            <w:pPr>
              <w:keepNext/>
              <w:spacing w:before="0"/>
              <w:jc w:val="left"/>
            </w:pPr>
          </w:p>
        </w:tc>
        <w:tc>
          <w:tcPr>
            <w:tcW w:w="3402" w:type="dxa"/>
          </w:tcPr>
          <w:p w14:paraId="6FB2940B" w14:textId="77777777" w:rsidR="00B3100C" w:rsidRPr="00590752" w:rsidRDefault="006418C2">
            <w:pPr>
              <w:keepNext/>
              <w:spacing w:before="0"/>
              <w:jc w:val="left"/>
            </w:pPr>
            <w:r w:rsidRPr="00590752">
              <w:t>Taille totale (avec quiet zone) :</w:t>
            </w:r>
          </w:p>
        </w:tc>
        <w:tc>
          <w:tcPr>
            <w:tcW w:w="2268" w:type="dxa"/>
          </w:tcPr>
          <w:p w14:paraId="30E64F00" w14:textId="77777777" w:rsidR="00B3100C" w:rsidRPr="00590752" w:rsidRDefault="006418C2">
            <w:pPr>
              <w:keepNext/>
              <w:spacing w:before="0"/>
              <w:jc w:val="left"/>
            </w:pPr>
            <w:r w:rsidRPr="00590752">
              <w:t xml:space="preserve">40 mm </w:t>
            </w:r>
            <w:r w:rsidRPr="00590752">
              <w:rPr>
                <w:rFonts w:cs="Calibri"/>
              </w:rPr>
              <w:t>× 40 mm</w:t>
            </w:r>
          </w:p>
        </w:tc>
      </w:tr>
      <w:tr w:rsidR="00B3100C" w:rsidRPr="00590752" w14:paraId="5152DB2E" w14:textId="77777777">
        <w:trPr>
          <w:cantSplit/>
        </w:trPr>
        <w:tc>
          <w:tcPr>
            <w:tcW w:w="4253" w:type="dxa"/>
            <w:gridSpan w:val="3"/>
            <w:vMerge/>
            <w:tcBorders>
              <w:bottom w:val="single" w:sz="4" w:space="0" w:color="auto"/>
            </w:tcBorders>
          </w:tcPr>
          <w:p w14:paraId="345A6F9B" w14:textId="77777777" w:rsidR="00B3100C" w:rsidRPr="00590752" w:rsidRDefault="00B3100C">
            <w:pPr>
              <w:keepNext/>
              <w:spacing w:before="0"/>
              <w:jc w:val="left"/>
            </w:pPr>
          </w:p>
        </w:tc>
        <w:tc>
          <w:tcPr>
            <w:tcW w:w="3402" w:type="dxa"/>
            <w:tcBorders>
              <w:bottom w:val="single" w:sz="4" w:space="0" w:color="auto"/>
            </w:tcBorders>
          </w:tcPr>
          <w:p w14:paraId="0C786CFF"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02FA2465" w14:textId="77777777" w:rsidR="00B3100C" w:rsidRPr="00590752" w:rsidRDefault="006418C2">
            <w:pPr>
              <w:keepNext/>
              <w:spacing w:before="0"/>
              <w:jc w:val="left"/>
            </w:pPr>
            <w:r w:rsidRPr="00590752">
              <w:t>22,8 mil (0,580 mm)</w:t>
            </w:r>
          </w:p>
        </w:tc>
      </w:tr>
    </w:tbl>
    <w:p w14:paraId="72AF5F28" w14:textId="77777777" w:rsidR="00B3100C" w:rsidRPr="00590752" w:rsidRDefault="00B3100C">
      <w:pPr>
        <w:pStyle w:val="Interligne"/>
      </w:pPr>
    </w:p>
    <w:p w14:paraId="4CE28481" w14:textId="77777777" w:rsidR="00B3100C" w:rsidRPr="00590752" w:rsidRDefault="006418C2">
      <w:pPr>
        <w:pStyle w:val="Titre3"/>
      </w:pPr>
      <w:bookmarkStart w:id="471" w:name="_Toc136585098"/>
      <w:r w:rsidRPr="00590752">
        <w:t>Exemple 4 : huit secteurs (1, 4, 7, 11 à 14, 22), pas d’authentification</w:t>
      </w:r>
      <w:bookmarkEnd w:id="471"/>
    </w:p>
    <w:p w14:paraId="2902362F"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42E3CB97" w14:textId="77777777">
        <w:trPr>
          <w:cantSplit/>
        </w:trPr>
        <w:tc>
          <w:tcPr>
            <w:tcW w:w="1701" w:type="dxa"/>
            <w:tcBorders>
              <w:top w:val="single" w:sz="4" w:space="0" w:color="auto"/>
              <w:bottom w:val="single" w:sz="4" w:space="0" w:color="auto"/>
            </w:tcBorders>
            <w:vAlign w:val="center"/>
          </w:tcPr>
          <w:p w14:paraId="54E58370"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03F03BC7"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53</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3231FDD6" w14:textId="77777777" w:rsidR="00B3100C" w:rsidRPr="00590752" w:rsidRDefault="006418C2">
            <w:pPr>
              <w:pStyle w:val="Tableau"/>
              <w:spacing w:before="0" w:after="0"/>
              <w:rPr>
                <w:rFonts w:asciiTheme="minorHAnsi" w:hAnsiTheme="minorHAnsi" w:cstheme="minorHAnsi"/>
                <w:szCs w:val="22"/>
              </w:rPr>
            </w:pPr>
            <w:r w:rsidRPr="00590752">
              <w:t>‘0000403C49FEF0FEF002250E0020231231CB32075301EDEE43A40CF9A1251021129D5964E113197B7E3836877F2CFEBCC2811B8A5F’h</w:t>
            </w:r>
          </w:p>
        </w:tc>
      </w:tr>
      <w:tr w:rsidR="00B3100C" w:rsidRPr="00590752" w14:paraId="2097DB11" w14:textId="77777777">
        <w:trPr>
          <w:cantSplit/>
        </w:trPr>
        <w:tc>
          <w:tcPr>
            <w:tcW w:w="1701" w:type="dxa"/>
            <w:tcBorders>
              <w:top w:val="single" w:sz="4" w:space="0" w:color="auto"/>
              <w:bottom w:val="single" w:sz="4" w:space="0" w:color="auto"/>
            </w:tcBorders>
            <w:vAlign w:val="center"/>
          </w:tcPr>
          <w:p w14:paraId="38063952"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61D1D3FB"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84</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49BE322E" w14:textId="77777777"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AMC1000J58.F</w:t>
            </w:r>
            <w:proofErr w:type="gramStart"/>
            <w:r w:rsidRPr="00590752">
              <w:rPr>
                <w:rFonts w:asciiTheme="minorHAnsi" w:hAnsiTheme="minorHAnsi" w:cstheme="minorHAnsi"/>
                <w:szCs w:val="22"/>
              </w:rPr>
              <w:t>9:KUHFU</w:t>
            </w:r>
            <w:proofErr w:type="gramEnd"/>
            <w:r w:rsidRPr="00590752">
              <w:rPr>
                <w:rFonts w:asciiTheme="minorHAnsi" w:hAnsiTheme="minorHAnsi" w:cstheme="minorHAnsi"/>
                <w:szCs w:val="22"/>
              </w:rPr>
              <w:t xml:space="preserve"> U4W00NJ4CD6RE69MAP3U O8 S1XGKY12+F2ODBJKS/932/F9+6L3G79WNQOUL352</w:t>
            </w:r>
          </w:p>
        </w:tc>
      </w:tr>
      <w:tr w:rsidR="00B3100C" w:rsidRPr="00590752" w14:paraId="41F55643" w14:textId="77777777">
        <w:trPr>
          <w:cantSplit/>
        </w:trPr>
        <w:tc>
          <w:tcPr>
            <w:tcW w:w="4253" w:type="dxa"/>
            <w:gridSpan w:val="3"/>
            <w:vMerge w:val="restart"/>
            <w:tcBorders>
              <w:top w:val="single" w:sz="4" w:space="0" w:color="auto"/>
            </w:tcBorders>
            <w:vAlign w:val="center"/>
          </w:tcPr>
          <w:p w14:paraId="7CBBD22B" w14:textId="77777777" w:rsidR="00B3100C" w:rsidRPr="00590752" w:rsidRDefault="006418C2">
            <w:pPr>
              <w:keepNext/>
              <w:spacing w:before="0"/>
              <w:jc w:val="center"/>
            </w:pPr>
            <w:r w:rsidRPr="00590752">
              <w:rPr>
                <w:noProof/>
              </w:rPr>
              <w:drawing>
                <wp:inline distT="0" distB="0" distL="0" distR="0" wp14:anchorId="10DC6638" wp14:editId="724A3507">
                  <wp:extent cx="720000" cy="720000"/>
                  <wp:effectExtent l="0" t="0" r="4445" b="4445"/>
                  <wp:docPr id="199853929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4C7AC843"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1D6189EF" w14:textId="77777777" w:rsidR="00B3100C" w:rsidRPr="00590752" w:rsidRDefault="006418C2">
            <w:pPr>
              <w:keepNext/>
              <w:spacing w:before="0"/>
              <w:ind w:left="18841" w:hanging="18841"/>
              <w:jc w:val="left"/>
            </w:pPr>
            <w:r w:rsidRPr="00590752">
              <w:rPr>
                <w:rFonts w:asciiTheme="minorHAnsi" w:hAnsiTheme="minorHAnsi" w:cstheme="minorHAnsi"/>
                <w:szCs w:val="22"/>
              </w:rPr>
              <w:t>33</w:t>
            </w:r>
            <w:r w:rsidRPr="00590752">
              <w:t xml:space="preserve"> </w:t>
            </w:r>
            <w:r w:rsidRPr="00590752">
              <w:rPr>
                <w:rFonts w:cs="Calibri"/>
              </w:rPr>
              <w:t>× 33</w:t>
            </w:r>
          </w:p>
        </w:tc>
      </w:tr>
      <w:tr w:rsidR="00B3100C" w:rsidRPr="00590752" w14:paraId="2CEA6C37" w14:textId="77777777">
        <w:trPr>
          <w:cantSplit/>
        </w:trPr>
        <w:tc>
          <w:tcPr>
            <w:tcW w:w="4253" w:type="dxa"/>
            <w:gridSpan w:val="3"/>
            <w:vMerge/>
            <w:tcBorders>
              <w:bottom w:val="single" w:sz="4" w:space="0" w:color="auto"/>
            </w:tcBorders>
          </w:tcPr>
          <w:p w14:paraId="7BFB2A45" w14:textId="77777777" w:rsidR="00B3100C" w:rsidRPr="00590752" w:rsidRDefault="00B3100C">
            <w:pPr>
              <w:keepNext/>
              <w:spacing w:before="0"/>
              <w:jc w:val="left"/>
            </w:pPr>
          </w:p>
        </w:tc>
        <w:tc>
          <w:tcPr>
            <w:tcW w:w="3402" w:type="dxa"/>
          </w:tcPr>
          <w:p w14:paraId="6D91826A" w14:textId="77777777" w:rsidR="00B3100C" w:rsidRPr="00590752" w:rsidRDefault="006418C2">
            <w:pPr>
              <w:keepNext/>
              <w:spacing w:before="0"/>
              <w:jc w:val="left"/>
            </w:pPr>
            <w:r w:rsidRPr="00590752">
              <w:t>Taille totale (avec quiet zone) :</w:t>
            </w:r>
          </w:p>
        </w:tc>
        <w:tc>
          <w:tcPr>
            <w:tcW w:w="2268" w:type="dxa"/>
          </w:tcPr>
          <w:p w14:paraId="02450556" w14:textId="77777777" w:rsidR="00B3100C" w:rsidRPr="00590752" w:rsidRDefault="006418C2">
            <w:pPr>
              <w:keepNext/>
              <w:spacing w:before="0"/>
              <w:jc w:val="left"/>
            </w:pPr>
            <w:r w:rsidRPr="00590752">
              <w:t xml:space="preserve">20 mm </w:t>
            </w:r>
            <w:r w:rsidRPr="00590752">
              <w:rPr>
                <w:rFonts w:cs="Calibri"/>
              </w:rPr>
              <w:t>× 20 mm</w:t>
            </w:r>
          </w:p>
        </w:tc>
      </w:tr>
      <w:tr w:rsidR="00B3100C" w:rsidRPr="00590752" w14:paraId="7A917A90" w14:textId="77777777">
        <w:trPr>
          <w:cantSplit/>
        </w:trPr>
        <w:tc>
          <w:tcPr>
            <w:tcW w:w="4253" w:type="dxa"/>
            <w:gridSpan w:val="3"/>
            <w:vMerge/>
            <w:tcBorders>
              <w:bottom w:val="single" w:sz="4" w:space="0" w:color="auto"/>
            </w:tcBorders>
          </w:tcPr>
          <w:p w14:paraId="384647C2" w14:textId="77777777" w:rsidR="00B3100C" w:rsidRPr="00590752" w:rsidRDefault="00B3100C">
            <w:pPr>
              <w:keepNext/>
              <w:spacing w:before="0"/>
              <w:jc w:val="left"/>
            </w:pPr>
          </w:p>
        </w:tc>
        <w:tc>
          <w:tcPr>
            <w:tcW w:w="3402" w:type="dxa"/>
            <w:tcBorders>
              <w:bottom w:val="single" w:sz="4" w:space="0" w:color="auto"/>
            </w:tcBorders>
          </w:tcPr>
          <w:p w14:paraId="7B3BBCC8"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3DC646A8" w14:textId="77777777" w:rsidR="00B3100C" w:rsidRPr="00590752" w:rsidRDefault="006418C2">
            <w:pPr>
              <w:keepNext/>
              <w:spacing w:before="0"/>
              <w:jc w:val="left"/>
            </w:pPr>
            <w:r w:rsidRPr="00590752">
              <w:t>19,2 mil (0,488 mm)</w:t>
            </w:r>
          </w:p>
        </w:tc>
      </w:tr>
    </w:tbl>
    <w:p w14:paraId="3A17D6DB" w14:textId="77777777" w:rsidR="00B3100C" w:rsidRPr="00590752" w:rsidRDefault="00B3100C">
      <w:pPr>
        <w:pStyle w:val="Interligne"/>
      </w:pPr>
    </w:p>
    <w:p w14:paraId="3F9A62CE" w14:textId="77777777" w:rsidR="00B3100C" w:rsidRPr="00590752" w:rsidRDefault="006418C2">
      <w:pPr>
        <w:pStyle w:val="Titre3"/>
      </w:pPr>
      <w:bookmarkStart w:id="472" w:name="_Toc136585099"/>
      <w:r w:rsidRPr="00590752">
        <w:t>Exemple 5 : huit secteurs (1, 4, 7, 11 à 14, 22), authentification statique seulement</w:t>
      </w:r>
      <w:bookmarkEnd w:id="472"/>
    </w:p>
    <w:p w14:paraId="20CD4B1C"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4AE370AB" w14:textId="77777777">
        <w:trPr>
          <w:cantSplit/>
        </w:trPr>
        <w:tc>
          <w:tcPr>
            <w:tcW w:w="1701" w:type="dxa"/>
            <w:tcBorders>
              <w:top w:val="single" w:sz="4" w:space="0" w:color="auto"/>
              <w:bottom w:val="single" w:sz="4" w:space="0" w:color="auto"/>
            </w:tcBorders>
            <w:vAlign w:val="center"/>
          </w:tcPr>
          <w:p w14:paraId="7EC73594"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3B5F68C0"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117</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56425C80" w14:textId="77777777" w:rsidR="00B3100C" w:rsidRPr="00590752" w:rsidRDefault="006418C2">
            <w:pPr>
              <w:pStyle w:val="Tableau"/>
              <w:spacing w:before="0" w:after="0"/>
              <w:rPr>
                <w:rFonts w:asciiTheme="minorHAnsi" w:hAnsiTheme="minorHAnsi" w:cstheme="minorHAnsi"/>
                <w:szCs w:val="22"/>
              </w:rPr>
            </w:pPr>
            <w:r w:rsidRPr="00590752">
              <w:t>‘1000403C49FEF0FEF002250E0020231231CB32075301EDEE43A40CF9A1251021129D5964E113197B7E3836877F2CFEBCC2811B8A5F921A31D0BC453E49C37A2EA4CAD8D52034CAC5EC5D7EDFBF4D33693AB0B5D6F0C1C9B0FDC4C1865D6BD316A6CC69FE8C678084DCD99819EF92AAB8E234B9972F’h</w:t>
            </w:r>
          </w:p>
        </w:tc>
      </w:tr>
      <w:tr w:rsidR="00B3100C" w:rsidRPr="00590752" w14:paraId="616C11B8" w14:textId="77777777">
        <w:trPr>
          <w:cantSplit/>
        </w:trPr>
        <w:tc>
          <w:tcPr>
            <w:tcW w:w="1701" w:type="dxa"/>
            <w:tcBorders>
              <w:top w:val="single" w:sz="4" w:space="0" w:color="auto"/>
              <w:bottom w:val="single" w:sz="4" w:space="0" w:color="auto"/>
            </w:tcBorders>
            <w:vAlign w:val="center"/>
          </w:tcPr>
          <w:p w14:paraId="1266259E"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73BDDB89"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180</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559C1F5D" w14:textId="77777777"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AMC1112J58.F</w:t>
            </w:r>
            <w:proofErr w:type="gramStart"/>
            <w:r w:rsidRPr="00590752">
              <w:rPr>
                <w:rFonts w:asciiTheme="minorHAnsi" w:hAnsiTheme="minorHAnsi" w:cstheme="minorHAnsi"/>
                <w:szCs w:val="22"/>
              </w:rPr>
              <w:t>9:KUHFU</w:t>
            </w:r>
            <w:proofErr w:type="gramEnd"/>
            <w:r w:rsidRPr="00590752">
              <w:rPr>
                <w:rFonts w:asciiTheme="minorHAnsi" w:hAnsiTheme="minorHAnsi" w:cstheme="minorHAnsi"/>
                <w:szCs w:val="22"/>
              </w:rPr>
              <w:t xml:space="preserve"> U4W00NJ4CD6RE69MAP3U O8 S1XGKY12+F2ODBJKS/932/F9+6L3G79WNQOUL3V3C0E3LHQ-X8SE93KFL$KOIR934OSPT*TY1GD8OLM6*I7K:MSJUHMPT3W.KOK B%UQ+3L:HDXXH5BGH-RCAJ+CU9QL%QS KN21</w:t>
            </w:r>
          </w:p>
        </w:tc>
      </w:tr>
      <w:tr w:rsidR="00B3100C" w:rsidRPr="00590752" w14:paraId="4958326A" w14:textId="77777777">
        <w:trPr>
          <w:cantSplit/>
        </w:trPr>
        <w:tc>
          <w:tcPr>
            <w:tcW w:w="4253" w:type="dxa"/>
            <w:gridSpan w:val="3"/>
            <w:vMerge w:val="restart"/>
            <w:tcBorders>
              <w:top w:val="single" w:sz="4" w:space="0" w:color="auto"/>
            </w:tcBorders>
            <w:vAlign w:val="center"/>
          </w:tcPr>
          <w:p w14:paraId="09F09F02" w14:textId="77777777" w:rsidR="00B3100C" w:rsidRPr="00590752" w:rsidRDefault="006418C2">
            <w:pPr>
              <w:keepNext/>
              <w:spacing w:before="0"/>
              <w:jc w:val="center"/>
            </w:pPr>
            <w:r w:rsidRPr="00590752">
              <w:rPr>
                <w:noProof/>
              </w:rPr>
              <w:drawing>
                <wp:inline distT="0" distB="0" distL="0" distR="0" wp14:anchorId="23E140B6" wp14:editId="137C40A4">
                  <wp:extent cx="720000" cy="720000"/>
                  <wp:effectExtent l="0" t="0" r="4445" b="4445"/>
                  <wp:docPr id="18686339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402" w:type="dxa"/>
            <w:tcBorders>
              <w:top w:val="single" w:sz="4" w:space="0" w:color="auto"/>
            </w:tcBorders>
          </w:tcPr>
          <w:p w14:paraId="6F10B710"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6F4BC883" w14:textId="77777777" w:rsidR="00B3100C" w:rsidRPr="00590752" w:rsidRDefault="006418C2">
            <w:pPr>
              <w:keepNext/>
              <w:spacing w:before="0"/>
              <w:ind w:left="18841" w:hanging="18841"/>
              <w:jc w:val="left"/>
            </w:pPr>
            <w:r w:rsidRPr="00590752">
              <w:rPr>
                <w:rFonts w:asciiTheme="minorHAnsi" w:hAnsiTheme="minorHAnsi" w:cstheme="minorHAnsi"/>
                <w:szCs w:val="22"/>
              </w:rPr>
              <w:t>49</w:t>
            </w:r>
            <w:r w:rsidRPr="00590752">
              <w:t xml:space="preserve"> </w:t>
            </w:r>
            <w:r w:rsidRPr="00590752">
              <w:rPr>
                <w:rFonts w:cs="Calibri"/>
              </w:rPr>
              <w:t>× 49</w:t>
            </w:r>
          </w:p>
        </w:tc>
      </w:tr>
      <w:tr w:rsidR="00B3100C" w:rsidRPr="00590752" w14:paraId="1D3F0F82" w14:textId="77777777">
        <w:trPr>
          <w:cantSplit/>
        </w:trPr>
        <w:tc>
          <w:tcPr>
            <w:tcW w:w="4253" w:type="dxa"/>
            <w:gridSpan w:val="3"/>
            <w:vMerge/>
            <w:tcBorders>
              <w:bottom w:val="single" w:sz="4" w:space="0" w:color="auto"/>
            </w:tcBorders>
          </w:tcPr>
          <w:p w14:paraId="5792EAD7" w14:textId="77777777" w:rsidR="00B3100C" w:rsidRPr="00590752" w:rsidRDefault="00B3100C">
            <w:pPr>
              <w:keepNext/>
              <w:spacing w:before="0"/>
              <w:jc w:val="left"/>
            </w:pPr>
          </w:p>
        </w:tc>
        <w:tc>
          <w:tcPr>
            <w:tcW w:w="3402" w:type="dxa"/>
          </w:tcPr>
          <w:p w14:paraId="3A482E3F" w14:textId="77777777" w:rsidR="00B3100C" w:rsidRPr="00590752" w:rsidRDefault="006418C2">
            <w:pPr>
              <w:keepNext/>
              <w:spacing w:before="0"/>
              <w:jc w:val="left"/>
            </w:pPr>
            <w:r w:rsidRPr="00590752">
              <w:t>Taille totale (avec quiet zone) :</w:t>
            </w:r>
          </w:p>
        </w:tc>
        <w:tc>
          <w:tcPr>
            <w:tcW w:w="2268" w:type="dxa"/>
          </w:tcPr>
          <w:p w14:paraId="7E22EF30" w14:textId="77777777" w:rsidR="00B3100C" w:rsidRPr="00590752" w:rsidRDefault="006418C2">
            <w:pPr>
              <w:keepNext/>
              <w:spacing w:before="0"/>
              <w:jc w:val="left"/>
            </w:pPr>
            <w:r w:rsidRPr="00590752">
              <w:t xml:space="preserve">20 mm </w:t>
            </w:r>
            <w:r w:rsidRPr="00590752">
              <w:rPr>
                <w:rFonts w:cs="Calibri"/>
              </w:rPr>
              <w:t>× 20 mm</w:t>
            </w:r>
          </w:p>
        </w:tc>
      </w:tr>
      <w:tr w:rsidR="00B3100C" w:rsidRPr="00590752" w14:paraId="633F112A" w14:textId="77777777">
        <w:trPr>
          <w:cantSplit/>
        </w:trPr>
        <w:tc>
          <w:tcPr>
            <w:tcW w:w="4253" w:type="dxa"/>
            <w:gridSpan w:val="3"/>
            <w:vMerge/>
            <w:tcBorders>
              <w:bottom w:val="single" w:sz="4" w:space="0" w:color="auto"/>
            </w:tcBorders>
          </w:tcPr>
          <w:p w14:paraId="1742A680" w14:textId="77777777" w:rsidR="00B3100C" w:rsidRPr="00590752" w:rsidRDefault="00B3100C">
            <w:pPr>
              <w:keepNext/>
              <w:spacing w:before="0"/>
              <w:jc w:val="left"/>
            </w:pPr>
          </w:p>
        </w:tc>
        <w:tc>
          <w:tcPr>
            <w:tcW w:w="3402" w:type="dxa"/>
            <w:tcBorders>
              <w:bottom w:val="single" w:sz="4" w:space="0" w:color="auto"/>
            </w:tcBorders>
          </w:tcPr>
          <w:p w14:paraId="72FA3FC8"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056DE035" w14:textId="77777777" w:rsidR="00B3100C" w:rsidRPr="00590752" w:rsidRDefault="006418C2">
            <w:pPr>
              <w:keepNext/>
              <w:spacing w:before="0"/>
              <w:jc w:val="left"/>
            </w:pPr>
            <w:r w:rsidRPr="00590752">
              <w:t>13,8 mil (0,351 mm)</w:t>
            </w:r>
          </w:p>
        </w:tc>
      </w:tr>
    </w:tbl>
    <w:p w14:paraId="05827624" w14:textId="77777777" w:rsidR="00B3100C" w:rsidRPr="00590752" w:rsidRDefault="00B3100C">
      <w:pPr>
        <w:pStyle w:val="Interligne"/>
      </w:pPr>
    </w:p>
    <w:p w14:paraId="78FAFC8C" w14:textId="77777777" w:rsidR="00B3100C" w:rsidRPr="00590752" w:rsidRDefault="006418C2">
      <w:pPr>
        <w:pStyle w:val="Titre3"/>
      </w:pPr>
      <w:bookmarkStart w:id="473" w:name="_Toc136585100"/>
      <w:r w:rsidRPr="00590752">
        <w:t>Exemple 6 : huit secteurs (1, 4, 7, 11 à 14, 22), authentification complète</w:t>
      </w:r>
      <w:bookmarkEnd w:id="473"/>
    </w:p>
    <w:p w14:paraId="4FB76CE9"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73D40762" w14:textId="77777777">
        <w:trPr>
          <w:cantSplit/>
        </w:trPr>
        <w:tc>
          <w:tcPr>
            <w:tcW w:w="1701" w:type="dxa"/>
            <w:tcBorders>
              <w:top w:val="single" w:sz="4" w:space="0" w:color="auto"/>
              <w:bottom w:val="single" w:sz="4" w:space="0" w:color="auto"/>
            </w:tcBorders>
            <w:vAlign w:val="center"/>
          </w:tcPr>
          <w:p w14:paraId="4ADA0FC5"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2A9BCC56"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242</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35FADBEE" w14:textId="77777777" w:rsidR="00B3100C" w:rsidRPr="00590752" w:rsidRDefault="006418C2">
            <w:pPr>
              <w:keepNext/>
              <w:spacing w:before="0"/>
              <w:jc w:val="left"/>
              <w:rPr>
                <w:rFonts w:asciiTheme="minorHAnsi" w:hAnsiTheme="minorHAnsi" w:cstheme="minorHAnsi"/>
                <w:szCs w:val="22"/>
              </w:rPr>
            </w:pPr>
            <w:r w:rsidRPr="00590752">
              <w:t>‘3000403C49FEF0FEF002250E0020231231CB32075301EDEE43A40CF9A1251021129D5964E113197B7E3836877F2CFEBCC2811B8A5F03D6B6BAD5082B0E280ED72268E8E294A257BF5AFD662A9230E9C62C89A9E7973D921A31D0BC453E49C37A2EA4CAD8D52034CAC5EC5D7EDFBF4D33693AB0B5D6F0C1C9B0FDC4C1865D6BD316A6CC69FE8C678084DCD99819EF92AAB8E234B9972F0001E52700D3E48801163BDE00000000000000000000000000000000A014F89794FF3D391AFEC6C50453854412AB50F9A00103CCC4FED41FE4E1253343E3EB712A6B73BF0F8F1A9A11C50AB08D69465556CDD288EB4913ABF31B34DD’h</w:t>
            </w:r>
          </w:p>
        </w:tc>
      </w:tr>
      <w:tr w:rsidR="00B3100C" w:rsidRPr="00590752" w14:paraId="1CBCB1C9" w14:textId="77777777">
        <w:trPr>
          <w:cantSplit/>
        </w:trPr>
        <w:tc>
          <w:tcPr>
            <w:tcW w:w="1701" w:type="dxa"/>
            <w:tcBorders>
              <w:top w:val="single" w:sz="4" w:space="0" w:color="auto"/>
              <w:bottom w:val="single" w:sz="4" w:space="0" w:color="auto"/>
            </w:tcBorders>
            <w:vAlign w:val="center"/>
          </w:tcPr>
          <w:p w14:paraId="282C3736"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434EC8CA"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367</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4079D3BC" w14:textId="77777777"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AMC1336J58.F</w:t>
            </w:r>
            <w:proofErr w:type="gramStart"/>
            <w:r w:rsidRPr="00590752">
              <w:rPr>
                <w:rFonts w:asciiTheme="minorHAnsi" w:hAnsiTheme="minorHAnsi" w:cstheme="minorHAnsi"/>
                <w:szCs w:val="22"/>
              </w:rPr>
              <w:t>9:KUHFU</w:t>
            </w:r>
            <w:proofErr w:type="gramEnd"/>
            <w:r w:rsidRPr="00590752">
              <w:rPr>
                <w:rFonts w:asciiTheme="minorHAnsi" w:hAnsiTheme="minorHAnsi" w:cstheme="minorHAnsi"/>
                <w:szCs w:val="22"/>
              </w:rPr>
              <w:t xml:space="preserve"> U4W00NJ4CD6RE69MAP3U O8 S1XGKY12+F2ODBJKS/932/F9+6L3G79WNQOUL3N0CL6R*RNL11OZ1J*1XF4%JTPZI84BSMB9-CTLI-OTGS5PLLH5J7LIHD62 NF*72WOF+5/SPK.QEU6/0P* B*CS8Y9SDDCFMY7RJMO*GME*OH:GISD%%2*$P48W 3D$ZG*MROC3GOIZGN.T635J100S/SV404+S860QP7000000000000000000000000UAK9JVS$IDX7PI3Z5PRO06%G9G2TAABAKRL0U+OX Q3.SSV49Q8IYTEG5LSEN/1FG34B2 F1L*H5+8 /AVRQNXT+L20XUXU6</w:t>
            </w:r>
          </w:p>
        </w:tc>
      </w:tr>
      <w:tr w:rsidR="00B3100C" w:rsidRPr="00590752" w14:paraId="18DAE627" w14:textId="77777777">
        <w:trPr>
          <w:cantSplit/>
        </w:trPr>
        <w:tc>
          <w:tcPr>
            <w:tcW w:w="4253" w:type="dxa"/>
            <w:gridSpan w:val="3"/>
            <w:vMerge w:val="restart"/>
            <w:tcBorders>
              <w:top w:val="single" w:sz="4" w:space="0" w:color="auto"/>
            </w:tcBorders>
            <w:vAlign w:val="center"/>
          </w:tcPr>
          <w:p w14:paraId="0DFD215F" w14:textId="77777777" w:rsidR="00B3100C" w:rsidRPr="00590752" w:rsidRDefault="006418C2">
            <w:pPr>
              <w:keepNext/>
              <w:spacing w:before="0"/>
              <w:jc w:val="center"/>
            </w:pPr>
            <w:r w:rsidRPr="00590752">
              <w:rPr>
                <w:noProof/>
              </w:rPr>
              <w:drawing>
                <wp:inline distT="0" distB="0" distL="0" distR="0" wp14:anchorId="20C881BC" wp14:editId="4725DEF1">
                  <wp:extent cx="1440000" cy="1440000"/>
                  <wp:effectExtent l="0" t="0" r="8255" b="8255"/>
                  <wp:docPr id="2120282843"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3402" w:type="dxa"/>
            <w:tcBorders>
              <w:top w:val="single" w:sz="4" w:space="0" w:color="auto"/>
            </w:tcBorders>
          </w:tcPr>
          <w:p w14:paraId="42F5F993"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717461DA" w14:textId="77777777" w:rsidR="00B3100C" w:rsidRPr="00590752" w:rsidRDefault="006418C2">
            <w:pPr>
              <w:keepNext/>
              <w:spacing w:before="0"/>
              <w:jc w:val="left"/>
            </w:pPr>
            <w:r w:rsidRPr="00590752">
              <w:rPr>
                <w:rFonts w:asciiTheme="minorHAnsi" w:hAnsiTheme="minorHAnsi" w:cstheme="minorHAnsi"/>
                <w:szCs w:val="22"/>
              </w:rPr>
              <w:t>61</w:t>
            </w:r>
            <w:r w:rsidRPr="00590752">
              <w:t xml:space="preserve"> </w:t>
            </w:r>
            <w:r w:rsidRPr="00590752">
              <w:rPr>
                <w:rFonts w:cs="Calibri"/>
              </w:rPr>
              <w:t>× 61</w:t>
            </w:r>
          </w:p>
        </w:tc>
      </w:tr>
      <w:tr w:rsidR="00B3100C" w:rsidRPr="00590752" w14:paraId="0AC0272F" w14:textId="77777777">
        <w:trPr>
          <w:cantSplit/>
        </w:trPr>
        <w:tc>
          <w:tcPr>
            <w:tcW w:w="4253" w:type="dxa"/>
            <w:gridSpan w:val="3"/>
            <w:vMerge/>
            <w:tcBorders>
              <w:bottom w:val="single" w:sz="4" w:space="0" w:color="auto"/>
            </w:tcBorders>
          </w:tcPr>
          <w:p w14:paraId="20BC26AF" w14:textId="77777777" w:rsidR="00B3100C" w:rsidRPr="00590752" w:rsidRDefault="00B3100C">
            <w:pPr>
              <w:keepNext/>
              <w:spacing w:before="0"/>
              <w:jc w:val="left"/>
            </w:pPr>
          </w:p>
        </w:tc>
        <w:tc>
          <w:tcPr>
            <w:tcW w:w="3402" w:type="dxa"/>
          </w:tcPr>
          <w:p w14:paraId="6D24CA1C" w14:textId="77777777" w:rsidR="00B3100C" w:rsidRPr="00590752" w:rsidRDefault="006418C2">
            <w:pPr>
              <w:keepNext/>
              <w:spacing w:before="0"/>
              <w:jc w:val="left"/>
            </w:pPr>
            <w:r w:rsidRPr="00590752">
              <w:t>Taille totale (avec quiet zone) :</w:t>
            </w:r>
          </w:p>
        </w:tc>
        <w:tc>
          <w:tcPr>
            <w:tcW w:w="2268" w:type="dxa"/>
          </w:tcPr>
          <w:p w14:paraId="376A7967" w14:textId="77777777" w:rsidR="00B3100C" w:rsidRPr="00590752" w:rsidRDefault="006418C2">
            <w:pPr>
              <w:keepNext/>
              <w:spacing w:before="0"/>
              <w:jc w:val="left"/>
            </w:pPr>
            <w:r w:rsidRPr="00590752">
              <w:t xml:space="preserve">40 mm </w:t>
            </w:r>
            <w:r w:rsidRPr="00590752">
              <w:rPr>
                <w:rFonts w:cs="Calibri"/>
              </w:rPr>
              <w:t>× 40 mm</w:t>
            </w:r>
          </w:p>
        </w:tc>
      </w:tr>
      <w:tr w:rsidR="00B3100C" w:rsidRPr="00590752" w14:paraId="601092EE" w14:textId="77777777">
        <w:trPr>
          <w:cantSplit/>
        </w:trPr>
        <w:tc>
          <w:tcPr>
            <w:tcW w:w="4253" w:type="dxa"/>
            <w:gridSpan w:val="3"/>
            <w:vMerge/>
            <w:tcBorders>
              <w:bottom w:val="single" w:sz="4" w:space="0" w:color="auto"/>
            </w:tcBorders>
          </w:tcPr>
          <w:p w14:paraId="08ABE37C" w14:textId="77777777" w:rsidR="00B3100C" w:rsidRPr="00590752" w:rsidRDefault="00B3100C">
            <w:pPr>
              <w:keepNext/>
              <w:spacing w:before="0"/>
              <w:jc w:val="left"/>
            </w:pPr>
          </w:p>
        </w:tc>
        <w:tc>
          <w:tcPr>
            <w:tcW w:w="3402" w:type="dxa"/>
            <w:tcBorders>
              <w:bottom w:val="single" w:sz="4" w:space="0" w:color="auto"/>
            </w:tcBorders>
          </w:tcPr>
          <w:p w14:paraId="4542C25F"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2D278470" w14:textId="77777777" w:rsidR="00B3100C" w:rsidRPr="00590752" w:rsidRDefault="006418C2">
            <w:pPr>
              <w:keepNext/>
              <w:spacing w:before="0"/>
              <w:jc w:val="left"/>
            </w:pPr>
            <w:r w:rsidRPr="00590752">
              <w:t>22,8 mil (0,580 mm)</w:t>
            </w:r>
          </w:p>
        </w:tc>
      </w:tr>
    </w:tbl>
    <w:p w14:paraId="76E190EB" w14:textId="77777777" w:rsidR="00B3100C" w:rsidRPr="00590752" w:rsidRDefault="00B3100C">
      <w:pPr>
        <w:pStyle w:val="Interligne"/>
      </w:pPr>
    </w:p>
    <w:p w14:paraId="46818D1E" w14:textId="77777777" w:rsidR="00B3100C" w:rsidRPr="00590752" w:rsidRDefault="006418C2">
      <w:pPr>
        <w:pStyle w:val="Titre3"/>
      </w:pPr>
      <w:bookmarkStart w:id="474" w:name="_Ref136363327"/>
      <w:bookmarkStart w:id="475" w:name="_Toc136585101"/>
      <w:r w:rsidRPr="00590752">
        <w:t>Exemple 7 : 16 secteurs (1, 4, 7 à 14, 20 à 25), authentification complète</w:t>
      </w:r>
      <w:bookmarkEnd w:id="474"/>
      <w:bookmarkEnd w:id="475"/>
    </w:p>
    <w:p w14:paraId="730F9A94" w14:textId="77777777" w:rsidR="00B3100C" w:rsidRPr="00590752" w:rsidRDefault="00B3100C">
      <w:pPr>
        <w:pStyle w:val="Interligne"/>
        <w:keepNext/>
      </w:pPr>
    </w:p>
    <w:tbl>
      <w:tblPr>
        <w:tblStyle w:val="Grilledutableau"/>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1701"/>
        <w:gridCol w:w="1276"/>
        <w:gridCol w:w="1276"/>
        <w:gridCol w:w="3402"/>
        <w:gridCol w:w="2268"/>
      </w:tblGrid>
      <w:tr w:rsidR="00B3100C" w:rsidRPr="00590752" w14:paraId="2FF09AB1" w14:textId="77777777">
        <w:trPr>
          <w:cantSplit/>
        </w:trPr>
        <w:tc>
          <w:tcPr>
            <w:tcW w:w="1701" w:type="dxa"/>
            <w:tcBorders>
              <w:top w:val="single" w:sz="4" w:space="0" w:color="auto"/>
              <w:bottom w:val="single" w:sz="4" w:space="0" w:color="auto"/>
            </w:tcBorders>
            <w:vAlign w:val="center"/>
          </w:tcPr>
          <w:p w14:paraId="38AA0213" w14:textId="77777777" w:rsidR="00B3100C" w:rsidRPr="00590752" w:rsidRDefault="006418C2">
            <w:pPr>
              <w:keepNext/>
              <w:spacing w:before="0"/>
              <w:jc w:val="left"/>
            </w:pPr>
            <w:r w:rsidRPr="00590752">
              <w:t>Données à encoder</w:t>
            </w:r>
          </w:p>
        </w:tc>
        <w:tc>
          <w:tcPr>
            <w:tcW w:w="1276" w:type="dxa"/>
            <w:tcBorders>
              <w:top w:val="single" w:sz="4" w:space="0" w:color="auto"/>
              <w:bottom w:val="single" w:sz="4" w:space="0" w:color="auto"/>
            </w:tcBorders>
            <w:vAlign w:val="center"/>
          </w:tcPr>
          <w:p w14:paraId="6D1E525D"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274</w:t>
            </w:r>
            <w:r w:rsidRPr="00590752">
              <w:rPr>
                <w:rFonts w:asciiTheme="minorHAnsi" w:hAnsiTheme="minorHAnsi" w:cstheme="minorHAnsi"/>
                <w:szCs w:val="22"/>
              </w:rPr>
              <w:br/>
            </w:r>
            <w:r w:rsidRPr="00590752">
              <w:rPr>
                <w:rFonts w:asciiTheme="minorHAnsi" w:hAnsiTheme="minorHAnsi" w:cstheme="minorHAnsi"/>
              </w:rPr>
              <w:t>octets</w:t>
            </w:r>
          </w:p>
        </w:tc>
        <w:tc>
          <w:tcPr>
            <w:tcW w:w="6946" w:type="dxa"/>
            <w:gridSpan w:val="3"/>
            <w:tcBorders>
              <w:top w:val="single" w:sz="4" w:space="0" w:color="auto"/>
              <w:bottom w:val="single" w:sz="4" w:space="0" w:color="auto"/>
            </w:tcBorders>
            <w:vAlign w:val="center"/>
          </w:tcPr>
          <w:p w14:paraId="3F4AB438" w14:textId="77777777" w:rsidR="00B3100C" w:rsidRPr="00590752" w:rsidRDefault="006418C2">
            <w:pPr>
              <w:keepNext/>
              <w:spacing w:before="0"/>
              <w:jc w:val="left"/>
              <w:rPr>
                <w:rFonts w:asciiTheme="minorHAnsi" w:hAnsiTheme="minorHAnsi" w:cstheme="minorHAnsi"/>
                <w:szCs w:val="22"/>
              </w:rPr>
            </w:pPr>
            <w:r w:rsidRPr="00590752">
              <w:t>‘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’h</w:t>
            </w:r>
          </w:p>
        </w:tc>
      </w:tr>
      <w:tr w:rsidR="00B3100C" w:rsidRPr="00590752" w14:paraId="43957F2B" w14:textId="77777777">
        <w:trPr>
          <w:cantSplit/>
        </w:trPr>
        <w:tc>
          <w:tcPr>
            <w:tcW w:w="1701" w:type="dxa"/>
            <w:tcBorders>
              <w:top w:val="single" w:sz="4" w:space="0" w:color="auto"/>
              <w:bottom w:val="single" w:sz="4" w:space="0" w:color="auto"/>
            </w:tcBorders>
            <w:vAlign w:val="center"/>
          </w:tcPr>
          <w:p w14:paraId="3C6B43AE" w14:textId="77777777" w:rsidR="00B3100C" w:rsidRPr="00590752" w:rsidRDefault="006418C2">
            <w:pPr>
              <w:keepNext/>
              <w:spacing w:before="0"/>
              <w:jc w:val="left"/>
            </w:pPr>
            <w:r w:rsidRPr="00590752">
              <w:t>Structure complète</w:t>
            </w:r>
          </w:p>
        </w:tc>
        <w:tc>
          <w:tcPr>
            <w:tcW w:w="1276" w:type="dxa"/>
            <w:tcBorders>
              <w:top w:val="single" w:sz="4" w:space="0" w:color="auto"/>
              <w:bottom w:val="single" w:sz="4" w:space="0" w:color="auto"/>
            </w:tcBorders>
            <w:vAlign w:val="center"/>
          </w:tcPr>
          <w:p w14:paraId="7A1039B5" w14:textId="77777777" w:rsidR="00B3100C" w:rsidRPr="00590752" w:rsidRDefault="006418C2">
            <w:pPr>
              <w:keepNext/>
              <w:spacing w:before="0"/>
              <w:jc w:val="center"/>
              <w:rPr>
                <w:rFonts w:asciiTheme="minorHAnsi" w:hAnsiTheme="minorHAnsi" w:cstheme="minorHAnsi"/>
              </w:rPr>
            </w:pPr>
            <w:r w:rsidRPr="00590752">
              <w:rPr>
                <w:rFonts w:asciiTheme="minorHAnsi" w:hAnsiTheme="minorHAnsi" w:cstheme="minorHAnsi"/>
                <w:szCs w:val="22"/>
              </w:rPr>
              <w:t>415</w:t>
            </w:r>
            <w:r w:rsidRPr="00590752">
              <w:rPr>
                <w:rFonts w:asciiTheme="minorHAnsi" w:hAnsiTheme="minorHAnsi" w:cstheme="minorHAnsi"/>
              </w:rPr>
              <w:t xml:space="preserve"> caractères</w:t>
            </w:r>
          </w:p>
        </w:tc>
        <w:tc>
          <w:tcPr>
            <w:tcW w:w="6946" w:type="dxa"/>
            <w:gridSpan w:val="3"/>
            <w:tcBorders>
              <w:top w:val="single" w:sz="4" w:space="0" w:color="auto"/>
              <w:bottom w:val="single" w:sz="4" w:space="0" w:color="auto"/>
            </w:tcBorders>
            <w:vAlign w:val="center"/>
          </w:tcPr>
          <w:p w14:paraId="5B82CA3D" w14:textId="77777777" w:rsidR="00B3100C" w:rsidRPr="00590752" w:rsidRDefault="006418C2">
            <w:pPr>
              <w:keepNext/>
              <w:spacing w:before="0"/>
              <w:jc w:val="left"/>
              <w:rPr>
                <w:rFonts w:asciiTheme="minorHAnsi" w:hAnsiTheme="minorHAnsi" w:cstheme="minorHAnsi"/>
                <w:szCs w:val="22"/>
              </w:rPr>
            </w:pPr>
            <w:r w:rsidRPr="00590752">
              <w:rPr>
                <w:rFonts w:asciiTheme="minorHAnsi" w:hAnsiTheme="minorHAnsi" w:cstheme="minorHAnsi"/>
                <w:szCs w:val="22"/>
              </w:rPr>
              <w:t>AMC1436BHV5</w:t>
            </w:r>
            <w:proofErr w:type="gramStart"/>
            <w:r w:rsidRPr="00590752">
              <w:rPr>
                <w:rFonts w:asciiTheme="minorHAnsi" w:hAnsiTheme="minorHAnsi" w:cstheme="minorHAnsi"/>
                <w:szCs w:val="22"/>
              </w:rPr>
              <w:t>OP:KUHFU</w:t>
            </w:r>
            <w:proofErr w:type="gramEnd"/>
            <w:r w:rsidRPr="00590752">
              <w:rPr>
                <w:rFonts w:asciiTheme="minorHAnsi" w:hAnsiTheme="minorHAnsi" w:cstheme="minorHAnsi"/>
                <w:szCs w:val="22"/>
              </w:rPr>
              <w:t xml:space="preserve"> U4W00NJ4CD6RE69MAP3U O8 S1XGKY12EG2X0V9SDG2W.-VZR64PKODBJKS/932/F9+6L3G79WAQOCN04/O0.01-JUL3N2C1-3Y14:0SD-0XUS$.SL6R*RNL11OZ1J*1XF4%JTPZI84BSMB9-CTLI-OTGS5PLLH5J7LIHD62 NF*72WOF+5/SPK.QEU6/0P* B*CS8Y9SDDCFMY7RJMO*GME*OH:GISD%%2*$P48W 3D$ZG*MROC3GOIZGN.T635J100S/SV404+S860QP7000000000000000000000000UAK9JVS$IDX7PI3Z5PRO06%G9G2TAABAKRL0U+OX Q3.SSV49Q8IYTEG5LSEN/1FG34B2 F1L*H5+8 /AVRQNXT+L20XUXU6</w:t>
            </w:r>
          </w:p>
        </w:tc>
      </w:tr>
      <w:tr w:rsidR="00B3100C" w:rsidRPr="00590752" w14:paraId="2C45A834" w14:textId="77777777">
        <w:trPr>
          <w:cantSplit/>
        </w:trPr>
        <w:tc>
          <w:tcPr>
            <w:tcW w:w="4253" w:type="dxa"/>
            <w:gridSpan w:val="3"/>
            <w:vMerge w:val="restart"/>
            <w:tcBorders>
              <w:top w:val="single" w:sz="4" w:space="0" w:color="auto"/>
            </w:tcBorders>
            <w:vAlign w:val="center"/>
          </w:tcPr>
          <w:p w14:paraId="593C7BDF" w14:textId="77777777" w:rsidR="00B3100C" w:rsidRPr="00590752" w:rsidRDefault="006418C2">
            <w:pPr>
              <w:keepNext/>
              <w:spacing w:before="0"/>
              <w:jc w:val="center"/>
            </w:pPr>
            <w:r w:rsidRPr="00590752">
              <w:rPr>
                <w:rFonts w:asciiTheme="minorHAnsi" w:hAnsiTheme="minorHAnsi" w:cstheme="minorHAnsi"/>
                <w:noProof/>
                <w:szCs w:val="22"/>
              </w:rPr>
              <w:drawing>
                <wp:inline distT="0" distB="0" distL="0" distR="0" wp14:anchorId="12E68EA2" wp14:editId="31FA907A">
                  <wp:extent cx="1440000" cy="1440000"/>
                  <wp:effectExtent l="0" t="0" r="8255" b="8255"/>
                  <wp:docPr id="1111522418"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3402" w:type="dxa"/>
            <w:tcBorders>
              <w:top w:val="single" w:sz="4" w:space="0" w:color="auto"/>
            </w:tcBorders>
          </w:tcPr>
          <w:p w14:paraId="0068FF65" w14:textId="77777777" w:rsidR="00B3100C" w:rsidRPr="00590752" w:rsidRDefault="006418C2">
            <w:pPr>
              <w:keepNext/>
              <w:spacing w:before="0"/>
              <w:jc w:val="left"/>
            </w:pPr>
            <w:r w:rsidRPr="00590752">
              <w:t>Modules (sans quiet zone) :</w:t>
            </w:r>
          </w:p>
        </w:tc>
        <w:tc>
          <w:tcPr>
            <w:tcW w:w="2268" w:type="dxa"/>
            <w:tcBorders>
              <w:top w:val="single" w:sz="4" w:space="0" w:color="auto"/>
            </w:tcBorders>
          </w:tcPr>
          <w:p w14:paraId="571A6FF3" w14:textId="77777777" w:rsidR="00B3100C" w:rsidRPr="00590752" w:rsidRDefault="006418C2">
            <w:pPr>
              <w:keepNext/>
              <w:spacing w:before="0"/>
              <w:jc w:val="left"/>
            </w:pPr>
            <w:r w:rsidRPr="00590752">
              <w:rPr>
                <w:rFonts w:asciiTheme="minorHAnsi" w:hAnsiTheme="minorHAnsi" w:cstheme="minorHAnsi"/>
                <w:szCs w:val="22"/>
              </w:rPr>
              <w:t>65</w:t>
            </w:r>
            <w:r w:rsidRPr="00590752">
              <w:t xml:space="preserve"> </w:t>
            </w:r>
            <w:r w:rsidRPr="00590752">
              <w:rPr>
                <w:rFonts w:cs="Calibri"/>
              </w:rPr>
              <w:t>× 65</w:t>
            </w:r>
          </w:p>
        </w:tc>
      </w:tr>
      <w:tr w:rsidR="00B3100C" w:rsidRPr="00590752" w14:paraId="682DB740" w14:textId="77777777">
        <w:trPr>
          <w:cantSplit/>
        </w:trPr>
        <w:tc>
          <w:tcPr>
            <w:tcW w:w="4253" w:type="dxa"/>
            <w:gridSpan w:val="3"/>
            <w:vMerge/>
            <w:tcBorders>
              <w:bottom w:val="single" w:sz="4" w:space="0" w:color="auto"/>
            </w:tcBorders>
          </w:tcPr>
          <w:p w14:paraId="07529C79" w14:textId="77777777" w:rsidR="00B3100C" w:rsidRPr="00590752" w:rsidRDefault="00B3100C">
            <w:pPr>
              <w:keepNext/>
              <w:spacing w:before="0"/>
              <w:jc w:val="left"/>
            </w:pPr>
          </w:p>
        </w:tc>
        <w:tc>
          <w:tcPr>
            <w:tcW w:w="3402" w:type="dxa"/>
          </w:tcPr>
          <w:p w14:paraId="07498FAC" w14:textId="77777777" w:rsidR="00B3100C" w:rsidRPr="00590752" w:rsidRDefault="006418C2">
            <w:pPr>
              <w:keepNext/>
              <w:spacing w:before="0"/>
              <w:jc w:val="left"/>
            </w:pPr>
            <w:r w:rsidRPr="00590752">
              <w:t>Taille totale (avec quiet zone) :</w:t>
            </w:r>
          </w:p>
        </w:tc>
        <w:tc>
          <w:tcPr>
            <w:tcW w:w="2268" w:type="dxa"/>
          </w:tcPr>
          <w:p w14:paraId="2C19786D" w14:textId="77777777" w:rsidR="00B3100C" w:rsidRPr="00590752" w:rsidRDefault="006418C2">
            <w:pPr>
              <w:keepNext/>
              <w:spacing w:before="0"/>
              <w:jc w:val="left"/>
            </w:pPr>
            <w:r w:rsidRPr="00590752">
              <w:t xml:space="preserve">40 mm </w:t>
            </w:r>
            <w:r w:rsidRPr="00590752">
              <w:rPr>
                <w:rFonts w:cs="Calibri"/>
              </w:rPr>
              <w:t>× 40 mm</w:t>
            </w:r>
          </w:p>
        </w:tc>
      </w:tr>
      <w:tr w:rsidR="00B3100C" w:rsidRPr="00590752" w14:paraId="273C796F" w14:textId="77777777">
        <w:trPr>
          <w:cantSplit/>
        </w:trPr>
        <w:tc>
          <w:tcPr>
            <w:tcW w:w="4253" w:type="dxa"/>
            <w:gridSpan w:val="3"/>
            <w:vMerge/>
            <w:tcBorders>
              <w:bottom w:val="single" w:sz="4" w:space="0" w:color="auto"/>
            </w:tcBorders>
          </w:tcPr>
          <w:p w14:paraId="3CDC014B" w14:textId="77777777" w:rsidR="00B3100C" w:rsidRPr="00590752" w:rsidRDefault="00B3100C">
            <w:pPr>
              <w:keepNext/>
              <w:spacing w:before="0"/>
              <w:jc w:val="left"/>
            </w:pPr>
          </w:p>
        </w:tc>
        <w:tc>
          <w:tcPr>
            <w:tcW w:w="3402" w:type="dxa"/>
            <w:tcBorders>
              <w:bottom w:val="single" w:sz="4" w:space="0" w:color="auto"/>
            </w:tcBorders>
          </w:tcPr>
          <w:p w14:paraId="5F2A7B6D" w14:textId="77777777" w:rsidR="00B3100C" w:rsidRPr="00590752" w:rsidRDefault="006418C2">
            <w:pPr>
              <w:keepNext/>
              <w:spacing w:before="0"/>
              <w:jc w:val="left"/>
            </w:pPr>
            <w:r w:rsidRPr="00590752">
              <w:t>Taille des modules :</w:t>
            </w:r>
          </w:p>
        </w:tc>
        <w:tc>
          <w:tcPr>
            <w:tcW w:w="2268" w:type="dxa"/>
            <w:tcBorders>
              <w:bottom w:val="single" w:sz="4" w:space="0" w:color="auto"/>
            </w:tcBorders>
          </w:tcPr>
          <w:p w14:paraId="7BCDF4FD" w14:textId="77777777" w:rsidR="00B3100C" w:rsidRPr="00590752" w:rsidRDefault="006418C2">
            <w:pPr>
              <w:keepNext/>
              <w:spacing w:before="0"/>
              <w:jc w:val="left"/>
            </w:pPr>
            <w:r w:rsidRPr="00590752">
              <w:t>21,6 mil (0,548 mm)</w:t>
            </w:r>
          </w:p>
        </w:tc>
      </w:tr>
    </w:tbl>
    <w:p w14:paraId="560B63FA" w14:textId="77777777" w:rsidR="00B3100C" w:rsidRPr="00590752" w:rsidRDefault="00B3100C">
      <w:pPr>
        <w:pStyle w:val="Interligne"/>
      </w:pPr>
    </w:p>
    <w:p w14:paraId="0E0740B2" w14:textId="77777777" w:rsidR="00B3100C" w:rsidRPr="00590752" w:rsidRDefault="006418C2">
      <w:pPr>
        <w:pStyle w:val="Titre3"/>
        <w:pageBreakBefore/>
        <w:ind w:left="992" w:hanging="992"/>
      </w:pPr>
      <w:bookmarkStart w:id="476" w:name="_Toc136585102"/>
      <w:r w:rsidRPr="00590752">
        <w:t>Comparaison</w:t>
      </w:r>
      <w:bookmarkEnd w:id="476"/>
    </w:p>
    <w:p w14:paraId="47499C18" w14:textId="77777777" w:rsidR="00B3100C" w:rsidRPr="00590752" w:rsidRDefault="006418C2">
      <w:pPr>
        <w:pStyle w:val="Intertitre"/>
      </w:pPr>
      <w:r w:rsidRPr="00590752">
        <w:t xml:space="preserve">Taille totale fixe : impression en 20 mm </w:t>
      </w:r>
      <w:r w:rsidRPr="00590752">
        <w:rPr>
          <w:rFonts w:cs="Calibri"/>
        </w:rPr>
        <w:t xml:space="preserve">× </w:t>
      </w:r>
      <w:r w:rsidRPr="00590752">
        <w:t xml:space="preserve">20 mm ou affichage en 40 mm </w:t>
      </w:r>
      <w:r w:rsidRPr="00590752">
        <w:rPr>
          <w:rFonts w:cs="Calibri"/>
        </w:rPr>
        <w:t xml:space="preserve">× </w:t>
      </w:r>
      <w:r w:rsidRPr="00590752">
        <w:t>40 mm (avec quiet zone)</w:t>
      </w:r>
    </w:p>
    <w:p w14:paraId="6DF61DBB" w14:textId="77777777" w:rsidR="00B3100C" w:rsidRPr="00590752" w:rsidRDefault="00B3100C">
      <w:pPr>
        <w:pStyle w:val="Interligne"/>
        <w:keepNext/>
      </w:pPr>
    </w:p>
    <w:tbl>
      <w:tblPr>
        <w:tblStyle w:val="Grilledutableau"/>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2976"/>
        <w:gridCol w:w="2976"/>
        <w:gridCol w:w="3969"/>
      </w:tblGrid>
      <w:tr w:rsidR="00B3100C" w:rsidRPr="00590752" w14:paraId="134BF347" w14:textId="77777777">
        <w:trPr>
          <w:cantSplit/>
        </w:trPr>
        <w:tc>
          <w:tcPr>
            <w:tcW w:w="2976" w:type="dxa"/>
            <w:tcBorders>
              <w:top w:val="single" w:sz="4" w:space="0" w:color="auto"/>
            </w:tcBorders>
            <w:shd w:val="clear" w:color="auto" w:fill="E7E6E6" w:themeFill="background2"/>
            <w:vAlign w:val="center"/>
          </w:tcPr>
          <w:p w14:paraId="15DF870C" w14:textId="77777777" w:rsidR="00B3100C" w:rsidRPr="00590752" w:rsidRDefault="006418C2">
            <w:pPr>
              <w:keepNext/>
              <w:spacing w:before="0"/>
              <w:jc w:val="center"/>
            </w:pPr>
            <w:r w:rsidRPr="00590752">
              <w:t>Exemple 1</w:t>
            </w:r>
          </w:p>
        </w:tc>
        <w:tc>
          <w:tcPr>
            <w:tcW w:w="2976" w:type="dxa"/>
            <w:tcBorders>
              <w:top w:val="single" w:sz="4" w:space="0" w:color="auto"/>
            </w:tcBorders>
            <w:shd w:val="clear" w:color="auto" w:fill="E7E6E6" w:themeFill="background2"/>
            <w:vAlign w:val="center"/>
          </w:tcPr>
          <w:p w14:paraId="3B4C916E" w14:textId="77777777" w:rsidR="00B3100C" w:rsidRPr="00590752" w:rsidRDefault="006418C2">
            <w:pPr>
              <w:keepNext/>
              <w:spacing w:before="0"/>
              <w:jc w:val="center"/>
              <w:rPr>
                <w:rFonts w:asciiTheme="minorHAnsi" w:hAnsiTheme="minorHAnsi" w:cstheme="minorHAnsi"/>
              </w:rPr>
            </w:pPr>
            <w:r w:rsidRPr="00590752">
              <w:t>Exemple 2</w:t>
            </w:r>
          </w:p>
        </w:tc>
        <w:tc>
          <w:tcPr>
            <w:tcW w:w="3969" w:type="dxa"/>
            <w:tcBorders>
              <w:top w:val="single" w:sz="4" w:space="0" w:color="auto"/>
            </w:tcBorders>
            <w:shd w:val="clear" w:color="auto" w:fill="E7E6E6" w:themeFill="background2"/>
            <w:vAlign w:val="center"/>
          </w:tcPr>
          <w:p w14:paraId="0373FA0A" w14:textId="77777777" w:rsidR="00B3100C" w:rsidRPr="00590752" w:rsidRDefault="006418C2">
            <w:pPr>
              <w:keepNext/>
              <w:spacing w:before="0"/>
              <w:jc w:val="center"/>
              <w:rPr>
                <w:rFonts w:asciiTheme="minorHAnsi" w:hAnsiTheme="minorHAnsi" w:cstheme="minorHAnsi"/>
                <w:szCs w:val="22"/>
              </w:rPr>
            </w:pPr>
            <w:r w:rsidRPr="00590752">
              <w:t>Exemple 3</w:t>
            </w:r>
          </w:p>
        </w:tc>
      </w:tr>
      <w:tr w:rsidR="00B3100C" w:rsidRPr="00590752" w14:paraId="1F6A84E3" w14:textId="77777777">
        <w:trPr>
          <w:cantSplit/>
        </w:trPr>
        <w:tc>
          <w:tcPr>
            <w:tcW w:w="2976" w:type="dxa"/>
            <w:shd w:val="clear" w:color="auto" w:fill="E7E6E6" w:themeFill="background2"/>
            <w:vAlign w:val="center"/>
          </w:tcPr>
          <w:p w14:paraId="63C0B39F" w14:textId="77777777" w:rsidR="00B3100C" w:rsidRPr="00590752" w:rsidRDefault="006418C2">
            <w:pPr>
              <w:keepNext/>
              <w:spacing w:before="0"/>
              <w:jc w:val="center"/>
            </w:pPr>
            <w:r w:rsidRPr="00590752">
              <w:rPr>
                <w:noProof/>
              </w:rPr>
              <w:drawing>
                <wp:inline distT="0" distB="0" distL="0" distR="0" wp14:anchorId="748577ED" wp14:editId="3F56B69C">
                  <wp:extent cx="720000" cy="720000"/>
                  <wp:effectExtent l="0" t="0" r="4445" b="4445"/>
                  <wp:docPr id="29916036" name="Image 29916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2976" w:type="dxa"/>
            <w:shd w:val="clear" w:color="auto" w:fill="E7E6E6" w:themeFill="background2"/>
            <w:vAlign w:val="center"/>
          </w:tcPr>
          <w:p w14:paraId="72B7C9E1" w14:textId="77777777" w:rsidR="00B3100C" w:rsidRPr="00590752" w:rsidRDefault="006418C2">
            <w:pPr>
              <w:keepNext/>
              <w:spacing w:before="0"/>
              <w:jc w:val="center"/>
              <w:rPr>
                <w:rFonts w:asciiTheme="minorHAnsi" w:hAnsiTheme="minorHAnsi" w:cstheme="minorHAnsi"/>
              </w:rPr>
            </w:pPr>
            <w:r w:rsidRPr="00590752">
              <w:rPr>
                <w:noProof/>
              </w:rPr>
              <w:drawing>
                <wp:inline distT="0" distB="0" distL="0" distR="0" wp14:anchorId="7CA84DB8" wp14:editId="5FBA7DE2">
                  <wp:extent cx="720000" cy="720000"/>
                  <wp:effectExtent l="0" t="0" r="4445" b="4445"/>
                  <wp:docPr id="1359939625" name="Image 1359939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969" w:type="dxa"/>
            <w:shd w:val="clear" w:color="auto" w:fill="E7E6E6" w:themeFill="background2"/>
            <w:vAlign w:val="center"/>
          </w:tcPr>
          <w:p w14:paraId="0FC8A4E4" w14:textId="77777777" w:rsidR="00B3100C" w:rsidRPr="00590752" w:rsidRDefault="006418C2">
            <w:pPr>
              <w:keepNext/>
              <w:spacing w:before="0"/>
              <w:jc w:val="center"/>
              <w:rPr>
                <w:rFonts w:asciiTheme="minorHAnsi" w:hAnsiTheme="minorHAnsi" w:cstheme="minorHAnsi"/>
                <w:szCs w:val="22"/>
              </w:rPr>
            </w:pPr>
            <w:r w:rsidRPr="00590752">
              <w:rPr>
                <w:noProof/>
              </w:rPr>
              <w:drawing>
                <wp:inline distT="0" distB="0" distL="0" distR="0" wp14:anchorId="107C32A0" wp14:editId="07AEF0B5">
                  <wp:extent cx="1440000" cy="1440000"/>
                  <wp:effectExtent l="0" t="0" r="8255" b="8255"/>
                  <wp:docPr id="797442900" name="Image 7974429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B3100C" w:rsidRPr="00590752" w14:paraId="232124BC" w14:textId="77777777">
        <w:trPr>
          <w:cantSplit/>
        </w:trPr>
        <w:tc>
          <w:tcPr>
            <w:tcW w:w="2976" w:type="dxa"/>
            <w:tcBorders>
              <w:bottom w:val="single" w:sz="4" w:space="0" w:color="auto"/>
            </w:tcBorders>
            <w:shd w:val="clear" w:color="auto" w:fill="E7E6E6" w:themeFill="background2"/>
            <w:vAlign w:val="center"/>
          </w:tcPr>
          <w:p w14:paraId="5478CBEF" w14:textId="77777777" w:rsidR="00B3100C" w:rsidRPr="00590752" w:rsidRDefault="006418C2">
            <w:pPr>
              <w:keepNext/>
              <w:spacing w:before="0"/>
              <w:jc w:val="center"/>
              <w:rPr>
                <w:rFonts w:cs="Calibri"/>
              </w:rPr>
            </w:pPr>
            <w:r w:rsidRPr="00590752">
              <w:rPr>
                <w:rFonts w:asciiTheme="minorHAnsi" w:hAnsiTheme="minorHAnsi" w:cstheme="minorHAnsi"/>
                <w:szCs w:val="22"/>
              </w:rPr>
              <w:t>29</w:t>
            </w:r>
            <w:r w:rsidRPr="00590752">
              <w:t xml:space="preserve"> </w:t>
            </w:r>
            <w:r w:rsidRPr="00590752">
              <w:rPr>
                <w:rFonts w:cs="Calibri"/>
              </w:rPr>
              <w:t>× 29</w:t>
            </w:r>
          </w:p>
          <w:p w14:paraId="39347700" w14:textId="77777777" w:rsidR="00B3100C" w:rsidRPr="00590752" w:rsidRDefault="006418C2">
            <w:pPr>
              <w:keepNext/>
              <w:spacing w:before="0"/>
              <w:jc w:val="center"/>
            </w:pPr>
            <w:r w:rsidRPr="00590752">
              <w:t>21,3 mil (0,541 mm)</w:t>
            </w:r>
          </w:p>
        </w:tc>
        <w:tc>
          <w:tcPr>
            <w:tcW w:w="2976" w:type="dxa"/>
            <w:tcBorders>
              <w:bottom w:val="single" w:sz="4" w:space="0" w:color="auto"/>
            </w:tcBorders>
            <w:shd w:val="clear" w:color="auto" w:fill="E7E6E6" w:themeFill="background2"/>
            <w:vAlign w:val="center"/>
          </w:tcPr>
          <w:p w14:paraId="2CC61969" w14:textId="77777777" w:rsidR="00B3100C" w:rsidRPr="00590752" w:rsidRDefault="006418C2">
            <w:pPr>
              <w:keepNext/>
              <w:spacing w:before="0"/>
              <w:jc w:val="center"/>
              <w:rPr>
                <w:rFonts w:cs="Calibri"/>
              </w:rPr>
            </w:pPr>
            <w:r w:rsidRPr="00590752">
              <w:rPr>
                <w:rFonts w:asciiTheme="minorHAnsi" w:hAnsiTheme="minorHAnsi" w:cstheme="minorHAnsi"/>
                <w:szCs w:val="22"/>
              </w:rPr>
              <w:t>41</w:t>
            </w:r>
            <w:r w:rsidRPr="00590752">
              <w:t xml:space="preserve"> </w:t>
            </w:r>
            <w:r w:rsidRPr="00590752">
              <w:rPr>
                <w:rFonts w:cs="Calibri"/>
              </w:rPr>
              <w:t>× 41</w:t>
            </w:r>
          </w:p>
          <w:p w14:paraId="46C9A5E3" w14:textId="77777777" w:rsidR="00B3100C" w:rsidRPr="00590752" w:rsidRDefault="006418C2">
            <w:pPr>
              <w:keepNext/>
              <w:spacing w:before="0"/>
              <w:jc w:val="center"/>
            </w:pPr>
            <w:r w:rsidRPr="00590752">
              <w:t>16,1 mil (0,408 mm)</w:t>
            </w:r>
          </w:p>
        </w:tc>
        <w:tc>
          <w:tcPr>
            <w:tcW w:w="3969" w:type="dxa"/>
            <w:tcBorders>
              <w:bottom w:val="single" w:sz="4" w:space="0" w:color="auto"/>
            </w:tcBorders>
            <w:shd w:val="clear" w:color="auto" w:fill="E7E6E6" w:themeFill="background2"/>
            <w:vAlign w:val="center"/>
          </w:tcPr>
          <w:p w14:paraId="40EDE003" w14:textId="77777777" w:rsidR="00B3100C" w:rsidRPr="00590752" w:rsidRDefault="006418C2">
            <w:pPr>
              <w:keepNext/>
              <w:spacing w:before="0"/>
              <w:jc w:val="center"/>
              <w:rPr>
                <w:rFonts w:cs="Calibri"/>
              </w:rPr>
            </w:pPr>
            <w:r w:rsidRPr="00590752">
              <w:rPr>
                <w:rFonts w:asciiTheme="minorHAnsi" w:hAnsiTheme="minorHAnsi" w:cstheme="minorHAnsi"/>
                <w:szCs w:val="22"/>
              </w:rPr>
              <w:t>61</w:t>
            </w:r>
            <w:r w:rsidRPr="00590752">
              <w:t xml:space="preserve"> </w:t>
            </w:r>
            <w:r w:rsidRPr="00590752">
              <w:rPr>
                <w:rFonts w:cs="Calibri"/>
              </w:rPr>
              <w:t>× 61</w:t>
            </w:r>
          </w:p>
          <w:p w14:paraId="00B7B82C" w14:textId="77777777" w:rsidR="00B3100C" w:rsidRPr="00590752" w:rsidRDefault="006418C2">
            <w:pPr>
              <w:keepNext/>
              <w:spacing w:before="0"/>
              <w:jc w:val="center"/>
            </w:pPr>
            <w:r w:rsidRPr="00590752">
              <w:t>22,8 mil (0,580 mm)</w:t>
            </w:r>
          </w:p>
        </w:tc>
      </w:tr>
      <w:tr w:rsidR="00B3100C" w:rsidRPr="00590752" w14:paraId="6D4C1796" w14:textId="77777777">
        <w:trPr>
          <w:cantSplit/>
        </w:trPr>
        <w:tc>
          <w:tcPr>
            <w:tcW w:w="2976" w:type="dxa"/>
            <w:tcBorders>
              <w:top w:val="single" w:sz="4" w:space="0" w:color="auto"/>
            </w:tcBorders>
            <w:shd w:val="clear" w:color="auto" w:fill="E7E6E6" w:themeFill="background2"/>
            <w:vAlign w:val="center"/>
          </w:tcPr>
          <w:p w14:paraId="498B1557" w14:textId="77777777" w:rsidR="00B3100C" w:rsidRPr="00590752" w:rsidRDefault="006418C2">
            <w:pPr>
              <w:keepNext/>
              <w:spacing w:before="0"/>
              <w:jc w:val="center"/>
            </w:pPr>
            <w:r w:rsidRPr="00590752">
              <w:t>Exemple 4</w:t>
            </w:r>
          </w:p>
        </w:tc>
        <w:tc>
          <w:tcPr>
            <w:tcW w:w="2976" w:type="dxa"/>
            <w:tcBorders>
              <w:top w:val="single" w:sz="4" w:space="0" w:color="auto"/>
            </w:tcBorders>
            <w:shd w:val="clear" w:color="auto" w:fill="E7E6E6" w:themeFill="background2"/>
            <w:vAlign w:val="center"/>
          </w:tcPr>
          <w:p w14:paraId="77BE9629" w14:textId="77777777" w:rsidR="00B3100C" w:rsidRPr="00590752" w:rsidRDefault="006418C2">
            <w:pPr>
              <w:keepNext/>
              <w:spacing w:before="0"/>
              <w:jc w:val="center"/>
              <w:rPr>
                <w:rFonts w:asciiTheme="minorHAnsi" w:hAnsiTheme="minorHAnsi" w:cstheme="minorHAnsi"/>
              </w:rPr>
            </w:pPr>
            <w:r w:rsidRPr="00590752">
              <w:t>Exemple 5</w:t>
            </w:r>
          </w:p>
        </w:tc>
        <w:tc>
          <w:tcPr>
            <w:tcW w:w="3969" w:type="dxa"/>
            <w:tcBorders>
              <w:top w:val="single" w:sz="4" w:space="0" w:color="auto"/>
            </w:tcBorders>
            <w:shd w:val="clear" w:color="auto" w:fill="E7E6E6" w:themeFill="background2"/>
            <w:vAlign w:val="center"/>
          </w:tcPr>
          <w:p w14:paraId="6593AC76" w14:textId="77777777" w:rsidR="00B3100C" w:rsidRPr="00590752" w:rsidRDefault="006418C2">
            <w:pPr>
              <w:keepNext/>
              <w:spacing w:before="0"/>
              <w:jc w:val="center"/>
              <w:rPr>
                <w:rFonts w:asciiTheme="minorHAnsi" w:hAnsiTheme="minorHAnsi" w:cstheme="minorHAnsi"/>
                <w:szCs w:val="22"/>
              </w:rPr>
            </w:pPr>
            <w:r w:rsidRPr="00590752">
              <w:t>Exemple 6</w:t>
            </w:r>
          </w:p>
        </w:tc>
      </w:tr>
      <w:tr w:rsidR="00B3100C" w:rsidRPr="00590752" w14:paraId="3D49CE3C" w14:textId="77777777">
        <w:trPr>
          <w:cantSplit/>
        </w:trPr>
        <w:tc>
          <w:tcPr>
            <w:tcW w:w="2976" w:type="dxa"/>
            <w:shd w:val="clear" w:color="auto" w:fill="E7E6E6" w:themeFill="background2"/>
            <w:vAlign w:val="center"/>
          </w:tcPr>
          <w:p w14:paraId="1B31C4D7" w14:textId="77777777" w:rsidR="00B3100C" w:rsidRPr="00590752" w:rsidRDefault="006418C2">
            <w:pPr>
              <w:keepNext/>
              <w:spacing w:before="0"/>
              <w:jc w:val="center"/>
            </w:pPr>
            <w:r w:rsidRPr="00590752">
              <w:rPr>
                <w:noProof/>
              </w:rPr>
              <w:drawing>
                <wp:inline distT="0" distB="0" distL="0" distR="0" wp14:anchorId="5D54F54B" wp14:editId="1F53182A">
                  <wp:extent cx="720000" cy="720000"/>
                  <wp:effectExtent l="0" t="0" r="4445" b="4445"/>
                  <wp:docPr id="886886005" name="Image 886886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2976" w:type="dxa"/>
            <w:shd w:val="clear" w:color="auto" w:fill="E7E6E6" w:themeFill="background2"/>
            <w:vAlign w:val="center"/>
          </w:tcPr>
          <w:p w14:paraId="5F591C95" w14:textId="77777777" w:rsidR="00B3100C" w:rsidRPr="00590752" w:rsidRDefault="006418C2">
            <w:pPr>
              <w:keepNext/>
              <w:spacing w:before="0"/>
              <w:jc w:val="center"/>
              <w:rPr>
                <w:rFonts w:asciiTheme="minorHAnsi" w:hAnsiTheme="minorHAnsi" w:cstheme="minorHAnsi"/>
              </w:rPr>
            </w:pPr>
            <w:r w:rsidRPr="00590752">
              <w:rPr>
                <w:noProof/>
              </w:rPr>
              <w:drawing>
                <wp:inline distT="0" distB="0" distL="0" distR="0" wp14:anchorId="51D2B589" wp14:editId="1B8B1E0A">
                  <wp:extent cx="720000" cy="720000"/>
                  <wp:effectExtent l="0" t="0" r="4445" b="4445"/>
                  <wp:docPr id="1040161736" name="Image 1040161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inline>
              </w:drawing>
            </w:r>
          </w:p>
        </w:tc>
        <w:tc>
          <w:tcPr>
            <w:tcW w:w="3969" w:type="dxa"/>
            <w:shd w:val="clear" w:color="auto" w:fill="E7E6E6" w:themeFill="background2"/>
            <w:vAlign w:val="center"/>
          </w:tcPr>
          <w:p w14:paraId="78AA6DF8" w14:textId="77777777" w:rsidR="00B3100C" w:rsidRPr="00590752" w:rsidRDefault="006418C2">
            <w:pPr>
              <w:keepNext/>
              <w:spacing w:before="0"/>
              <w:jc w:val="center"/>
              <w:rPr>
                <w:rFonts w:asciiTheme="minorHAnsi" w:hAnsiTheme="minorHAnsi" w:cstheme="minorHAnsi"/>
                <w:szCs w:val="22"/>
              </w:rPr>
            </w:pPr>
            <w:r w:rsidRPr="00590752">
              <w:rPr>
                <w:noProof/>
              </w:rPr>
              <w:drawing>
                <wp:inline distT="0" distB="0" distL="0" distR="0" wp14:anchorId="430C343C" wp14:editId="463CAA07">
                  <wp:extent cx="1440000" cy="1440000"/>
                  <wp:effectExtent l="0" t="0" r="8255" b="8255"/>
                  <wp:docPr id="317032536" name="Image 317032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B3100C" w:rsidRPr="00590752" w14:paraId="454B21FC" w14:textId="77777777">
        <w:trPr>
          <w:cantSplit/>
        </w:trPr>
        <w:tc>
          <w:tcPr>
            <w:tcW w:w="2976" w:type="dxa"/>
            <w:tcBorders>
              <w:bottom w:val="single" w:sz="4" w:space="0" w:color="auto"/>
            </w:tcBorders>
            <w:shd w:val="clear" w:color="auto" w:fill="E7E6E6" w:themeFill="background2"/>
            <w:vAlign w:val="center"/>
          </w:tcPr>
          <w:p w14:paraId="5379B979" w14:textId="77777777" w:rsidR="00B3100C" w:rsidRPr="00590752" w:rsidRDefault="006418C2">
            <w:pPr>
              <w:keepNext/>
              <w:spacing w:before="0"/>
              <w:jc w:val="center"/>
              <w:rPr>
                <w:rFonts w:cs="Calibri"/>
              </w:rPr>
            </w:pPr>
            <w:r w:rsidRPr="00590752">
              <w:rPr>
                <w:rFonts w:asciiTheme="minorHAnsi" w:hAnsiTheme="minorHAnsi" w:cstheme="minorHAnsi"/>
                <w:szCs w:val="22"/>
              </w:rPr>
              <w:t>33</w:t>
            </w:r>
            <w:r w:rsidRPr="00590752">
              <w:t xml:space="preserve"> </w:t>
            </w:r>
            <w:r w:rsidRPr="00590752">
              <w:rPr>
                <w:rFonts w:cs="Calibri"/>
              </w:rPr>
              <w:t>× 33</w:t>
            </w:r>
          </w:p>
          <w:p w14:paraId="7FCD4373" w14:textId="77777777" w:rsidR="00B3100C" w:rsidRPr="00590752" w:rsidRDefault="006418C2">
            <w:pPr>
              <w:keepNext/>
              <w:spacing w:before="0"/>
              <w:jc w:val="center"/>
            </w:pPr>
            <w:r w:rsidRPr="00590752">
              <w:t>19,2 mil (0,488 mm)</w:t>
            </w:r>
          </w:p>
        </w:tc>
        <w:tc>
          <w:tcPr>
            <w:tcW w:w="2976" w:type="dxa"/>
            <w:tcBorders>
              <w:bottom w:val="single" w:sz="4" w:space="0" w:color="auto"/>
            </w:tcBorders>
            <w:shd w:val="clear" w:color="auto" w:fill="E7E6E6" w:themeFill="background2"/>
            <w:vAlign w:val="center"/>
          </w:tcPr>
          <w:p w14:paraId="00A19395" w14:textId="77777777" w:rsidR="00B3100C" w:rsidRPr="00590752" w:rsidRDefault="006418C2">
            <w:pPr>
              <w:keepNext/>
              <w:spacing w:before="0"/>
              <w:jc w:val="center"/>
              <w:rPr>
                <w:rFonts w:cs="Calibri"/>
              </w:rPr>
            </w:pPr>
            <w:r w:rsidRPr="00590752">
              <w:rPr>
                <w:rFonts w:asciiTheme="minorHAnsi" w:hAnsiTheme="minorHAnsi" w:cstheme="minorHAnsi"/>
                <w:szCs w:val="22"/>
              </w:rPr>
              <w:t>49</w:t>
            </w:r>
            <w:r w:rsidRPr="00590752">
              <w:t xml:space="preserve"> </w:t>
            </w:r>
            <w:r w:rsidRPr="00590752">
              <w:rPr>
                <w:rFonts w:cs="Calibri"/>
              </w:rPr>
              <w:t>× 49</w:t>
            </w:r>
          </w:p>
          <w:p w14:paraId="51A777E5" w14:textId="77777777" w:rsidR="00B3100C" w:rsidRPr="00590752" w:rsidRDefault="006418C2">
            <w:pPr>
              <w:keepNext/>
              <w:spacing w:before="0"/>
              <w:jc w:val="center"/>
            </w:pPr>
            <w:r w:rsidRPr="00590752">
              <w:t>13,8 mil (0,351 mm)</w:t>
            </w:r>
          </w:p>
        </w:tc>
        <w:tc>
          <w:tcPr>
            <w:tcW w:w="3969" w:type="dxa"/>
            <w:tcBorders>
              <w:bottom w:val="single" w:sz="4" w:space="0" w:color="auto"/>
            </w:tcBorders>
            <w:shd w:val="clear" w:color="auto" w:fill="E7E6E6" w:themeFill="background2"/>
            <w:vAlign w:val="center"/>
          </w:tcPr>
          <w:p w14:paraId="20AF71F3" w14:textId="77777777" w:rsidR="00B3100C" w:rsidRPr="00590752" w:rsidRDefault="006418C2">
            <w:pPr>
              <w:keepNext/>
              <w:spacing w:before="0"/>
              <w:jc w:val="center"/>
              <w:rPr>
                <w:rFonts w:cs="Calibri"/>
              </w:rPr>
            </w:pPr>
            <w:r w:rsidRPr="00590752">
              <w:rPr>
                <w:rFonts w:asciiTheme="minorHAnsi" w:hAnsiTheme="minorHAnsi" w:cstheme="minorHAnsi"/>
                <w:szCs w:val="22"/>
              </w:rPr>
              <w:t>61</w:t>
            </w:r>
            <w:r w:rsidRPr="00590752">
              <w:t xml:space="preserve"> </w:t>
            </w:r>
            <w:r w:rsidRPr="00590752">
              <w:rPr>
                <w:rFonts w:cs="Calibri"/>
              </w:rPr>
              <w:t>× 61</w:t>
            </w:r>
          </w:p>
          <w:p w14:paraId="05B3297C" w14:textId="77777777" w:rsidR="00B3100C" w:rsidRPr="00590752" w:rsidRDefault="006418C2">
            <w:pPr>
              <w:keepNext/>
              <w:spacing w:before="0"/>
              <w:jc w:val="center"/>
            </w:pPr>
            <w:r w:rsidRPr="00590752">
              <w:t>22,8 mil (0,580 mm)</w:t>
            </w:r>
          </w:p>
        </w:tc>
      </w:tr>
      <w:tr w:rsidR="00B3100C" w:rsidRPr="00590752" w14:paraId="7906B437" w14:textId="77777777">
        <w:trPr>
          <w:cantSplit/>
        </w:trPr>
        <w:tc>
          <w:tcPr>
            <w:tcW w:w="2976" w:type="dxa"/>
            <w:tcBorders>
              <w:top w:val="single" w:sz="4" w:space="0" w:color="auto"/>
            </w:tcBorders>
            <w:vAlign w:val="center"/>
          </w:tcPr>
          <w:p w14:paraId="6E639344" w14:textId="77777777" w:rsidR="00B3100C" w:rsidRPr="00590752" w:rsidRDefault="00B3100C">
            <w:pPr>
              <w:keepNext/>
              <w:spacing w:before="0"/>
              <w:jc w:val="center"/>
            </w:pPr>
          </w:p>
        </w:tc>
        <w:tc>
          <w:tcPr>
            <w:tcW w:w="2976" w:type="dxa"/>
            <w:tcBorders>
              <w:top w:val="single" w:sz="4" w:space="0" w:color="auto"/>
            </w:tcBorders>
            <w:vAlign w:val="center"/>
          </w:tcPr>
          <w:p w14:paraId="7D1585EB" w14:textId="77777777" w:rsidR="00B3100C" w:rsidRPr="00590752" w:rsidRDefault="00B3100C">
            <w:pPr>
              <w:keepNext/>
              <w:spacing w:before="0"/>
              <w:jc w:val="center"/>
              <w:rPr>
                <w:rFonts w:asciiTheme="minorHAnsi" w:hAnsiTheme="minorHAnsi" w:cstheme="minorHAnsi"/>
              </w:rPr>
            </w:pPr>
          </w:p>
        </w:tc>
        <w:tc>
          <w:tcPr>
            <w:tcW w:w="3969" w:type="dxa"/>
            <w:tcBorders>
              <w:top w:val="single" w:sz="4" w:space="0" w:color="auto"/>
            </w:tcBorders>
            <w:shd w:val="clear" w:color="auto" w:fill="E7E6E6" w:themeFill="background2"/>
            <w:vAlign w:val="center"/>
          </w:tcPr>
          <w:p w14:paraId="3DBF9011" w14:textId="77777777" w:rsidR="00B3100C" w:rsidRPr="00590752" w:rsidRDefault="006418C2">
            <w:pPr>
              <w:keepNext/>
              <w:spacing w:before="0"/>
              <w:jc w:val="center"/>
              <w:rPr>
                <w:rFonts w:asciiTheme="minorHAnsi" w:hAnsiTheme="minorHAnsi" w:cstheme="minorHAnsi"/>
                <w:szCs w:val="22"/>
              </w:rPr>
            </w:pPr>
            <w:r w:rsidRPr="00590752">
              <w:t>Exemple 7</w:t>
            </w:r>
          </w:p>
        </w:tc>
      </w:tr>
      <w:tr w:rsidR="00B3100C" w:rsidRPr="00590752" w14:paraId="020326E5" w14:textId="77777777">
        <w:trPr>
          <w:cantSplit/>
        </w:trPr>
        <w:tc>
          <w:tcPr>
            <w:tcW w:w="2976" w:type="dxa"/>
            <w:vAlign w:val="center"/>
          </w:tcPr>
          <w:p w14:paraId="113C8C3B" w14:textId="77777777" w:rsidR="00B3100C" w:rsidRPr="00590752" w:rsidRDefault="00B3100C">
            <w:pPr>
              <w:keepNext/>
              <w:spacing w:before="0"/>
              <w:jc w:val="center"/>
            </w:pPr>
          </w:p>
        </w:tc>
        <w:tc>
          <w:tcPr>
            <w:tcW w:w="2976" w:type="dxa"/>
            <w:vAlign w:val="center"/>
          </w:tcPr>
          <w:p w14:paraId="5ADC7CC9" w14:textId="77777777" w:rsidR="00B3100C" w:rsidRPr="00590752" w:rsidRDefault="00B3100C">
            <w:pPr>
              <w:keepNext/>
              <w:spacing w:before="0"/>
              <w:jc w:val="center"/>
              <w:rPr>
                <w:rFonts w:asciiTheme="minorHAnsi" w:hAnsiTheme="minorHAnsi" w:cstheme="minorHAnsi"/>
              </w:rPr>
            </w:pPr>
          </w:p>
        </w:tc>
        <w:tc>
          <w:tcPr>
            <w:tcW w:w="3969" w:type="dxa"/>
            <w:shd w:val="clear" w:color="auto" w:fill="E7E6E6" w:themeFill="background2"/>
            <w:vAlign w:val="center"/>
          </w:tcPr>
          <w:p w14:paraId="57AC248D" w14:textId="77777777" w:rsidR="00B3100C" w:rsidRPr="00590752" w:rsidRDefault="006418C2">
            <w:pPr>
              <w:keepNext/>
              <w:spacing w:before="0"/>
              <w:jc w:val="center"/>
              <w:rPr>
                <w:rFonts w:asciiTheme="minorHAnsi" w:hAnsiTheme="minorHAnsi" w:cstheme="minorHAnsi"/>
                <w:szCs w:val="22"/>
              </w:rPr>
            </w:pPr>
            <w:r w:rsidRPr="00590752">
              <w:rPr>
                <w:rFonts w:asciiTheme="minorHAnsi" w:hAnsiTheme="minorHAnsi" w:cstheme="minorHAnsi"/>
                <w:noProof/>
                <w:szCs w:val="22"/>
              </w:rPr>
              <w:drawing>
                <wp:inline distT="0" distB="0" distL="0" distR="0" wp14:anchorId="2053AC48" wp14:editId="4505028C">
                  <wp:extent cx="1440000" cy="1440000"/>
                  <wp:effectExtent l="0" t="0" r="8255" b="8255"/>
                  <wp:docPr id="296024775" name="Image 2960247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B3100C" w:rsidRPr="00590752" w14:paraId="7398BF7F" w14:textId="77777777">
        <w:trPr>
          <w:cantSplit/>
        </w:trPr>
        <w:tc>
          <w:tcPr>
            <w:tcW w:w="2976" w:type="dxa"/>
            <w:vAlign w:val="center"/>
          </w:tcPr>
          <w:p w14:paraId="4DF7C15C" w14:textId="77777777" w:rsidR="00B3100C" w:rsidRPr="00590752" w:rsidRDefault="00B3100C">
            <w:pPr>
              <w:keepNext/>
              <w:spacing w:before="0"/>
              <w:jc w:val="center"/>
            </w:pPr>
          </w:p>
        </w:tc>
        <w:tc>
          <w:tcPr>
            <w:tcW w:w="2976" w:type="dxa"/>
            <w:vAlign w:val="center"/>
          </w:tcPr>
          <w:p w14:paraId="34C1B9AC" w14:textId="77777777" w:rsidR="00B3100C" w:rsidRPr="00590752" w:rsidRDefault="00B3100C">
            <w:pPr>
              <w:keepNext/>
              <w:spacing w:before="0"/>
              <w:jc w:val="center"/>
            </w:pPr>
          </w:p>
        </w:tc>
        <w:tc>
          <w:tcPr>
            <w:tcW w:w="3969" w:type="dxa"/>
            <w:tcBorders>
              <w:bottom w:val="single" w:sz="4" w:space="0" w:color="auto"/>
            </w:tcBorders>
            <w:shd w:val="clear" w:color="auto" w:fill="E7E6E6" w:themeFill="background2"/>
            <w:vAlign w:val="center"/>
          </w:tcPr>
          <w:p w14:paraId="06FCBE66" w14:textId="77777777" w:rsidR="00B3100C" w:rsidRPr="00590752" w:rsidRDefault="006418C2">
            <w:pPr>
              <w:keepNext/>
              <w:spacing w:before="0"/>
              <w:jc w:val="center"/>
              <w:rPr>
                <w:rFonts w:cs="Calibri"/>
              </w:rPr>
            </w:pPr>
            <w:r w:rsidRPr="00590752">
              <w:rPr>
                <w:rFonts w:asciiTheme="minorHAnsi" w:hAnsiTheme="minorHAnsi" w:cstheme="minorHAnsi"/>
                <w:szCs w:val="22"/>
              </w:rPr>
              <w:t>65</w:t>
            </w:r>
            <w:r w:rsidRPr="00590752">
              <w:t xml:space="preserve"> </w:t>
            </w:r>
            <w:r w:rsidRPr="00590752">
              <w:rPr>
                <w:rFonts w:cs="Calibri"/>
              </w:rPr>
              <w:t>× 65</w:t>
            </w:r>
          </w:p>
          <w:p w14:paraId="29210A66" w14:textId="77777777" w:rsidR="00B3100C" w:rsidRPr="00590752" w:rsidRDefault="006418C2">
            <w:pPr>
              <w:keepNext/>
              <w:spacing w:before="0"/>
              <w:jc w:val="center"/>
            </w:pPr>
            <w:r w:rsidRPr="00590752">
              <w:t>21,6 mil (0,548 mm)</w:t>
            </w:r>
          </w:p>
        </w:tc>
      </w:tr>
    </w:tbl>
    <w:p w14:paraId="45F7602D" w14:textId="77777777" w:rsidR="00B3100C" w:rsidRPr="00590752" w:rsidRDefault="00B3100C">
      <w:pPr>
        <w:pStyle w:val="Interligne"/>
      </w:pPr>
    </w:p>
    <w:p w14:paraId="3E316DB2" w14:textId="77777777" w:rsidR="00B3100C" w:rsidRPr="00590752" w:rsidRDefault="006418C2">
      <w:pPr>
        <w:pStyle w:val="Intertitre"/>
      </w:pPr>
      <w:r w:rsidRPr="00590752">
        <w:t>Taille de module fixe : 20 mil (0,508 mm)</w:t>
      </w:r>
    </w:p>
    <w:p w14:paraId="094A2D38" w14:textId="77777777" w:rsidR="00B3100C" w:rsidRPr="00590752" w:rsidRDefault="00B3100C">
      <w:pPr>
        <w:pStyle w:val="Interligne"/>
        <w:keepNext/>
      </w:pPr>
    </w:p>
    <w:tbl>
      <w:tblPr>
        <w:tblStyle w:val="Grilledutableau"/>
        <w:tblW w:w="99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57" w:type="dxa"/>
          <w:bottom w:w="57" w:type="dxa"/>
          <w:right w:w="57" w:type="dxa"/>
        </w:tblCellMar>
        <w:tblLook w:val="04A0" w:firstRow="1" w:lastRow="0" w:firstColumn="1" w:lastColumn="0" w:noHBand="0" w:noVBand="1"/>
      </w:tblPr>
      <w:tblGrid>
        <w:gridCol w:w="2977"/>
        <w:gridCol w:w="2976"/>
        <w:gridCol w:w="3968"/>
      </w:tblGrid>
      <w:tr w:rsidR="00B3100C" w:rsidRPr="00590752" w14:paraId="0E1EE28B" w14:textId="77777777">
        <w:trPr>
          <w:cantSplit/>
        </w:trPr>
        <w:tc>
          <w:tcPr>
            <w:tcW w:w="2977" w:type="dxa"/>
            <w:tcBorders>
              <w:top w:val="single" w:sz="4" w:space="0" w:color="auto"/>
            </w:tcBorders>
            <w:shd w:val="clear" w:color="auto" w:fill="E7E6E6" w:themeFill="background2"/>
            <w:vAlign w:val="center"/>
          </w:tcPr>
          <w:p w14:paraId="7DB571DD" w14:textId="77777777" w:rsidR="00B3100C" w:rsidRPr="00590752" w:rsidRDefault="006418C2">
            <w:pPr>
              <w:keepNext/>
              <w:spacing w:before="40" w:after="40"/>
              <w:jc w:val="center"/>
            </w:pPr>
            <w:r w:rsidRPr="00590752">
              <w:t>Exemple 1</w:t>
            </w:r>
          </w:p>
        </w:tc>
        <w:tc>
          <w:tcPr>
            <w:tcW w:w="2977" w:type="dxa"/>
            <w:tcBorders>
              <w:top w:val="single" w:sz="4" w:space="0" w:color="auto"/>
            </w:tcBorders>
            <w:shd w:val="clear" w:color="auto" w:fill="E7E6E6" w:themeFill="background2"/>
            <w:vAlign w:val="center"/>
          </w:tcPr>
          <w:p w14:paraId="34DE3827" w14:textId="77777777" w:rsidR="00B3100C" w:rsidRPr="00590752" w:rsidRDefault="006418C2">
            <w:pPr>
              <w:keepNext/>
              <w:spacing w:before="40" w:after="40"/>
              <w:jc w:val="center"/>
              <w:rPr>
                <w:rFonts w:asciiTheme="minorHAnsi" w:hAnsiTheme="minorHAnsi" w:cstheme="minorHAnsi"/>
              </w:rPr>
            </w:pPr>
            <w:r w:rsidRPr="00590752">
              <w:t>Exemple 2</w:t>
            </w:r>
          </w:p>
        </w:tc>
        <w:tc>
          <w:tcPr>
            <w:tcW w:w="3967" w:type="dxa"/>
            <w:tcBorders>
              <w:top w:val="single" w:sz="4" w:space="0" w:color="auto"/>
            </w:tcBorders>
            <w:shd w:val="clear" w:color="auto" w:fill="E7E6E6" w:themeFill="background2"/>
            <w:vAlign w:val="center"/>
          </w:tcPr>
          <w:p w14:paraId="4C1CF63A" w14:textId="77777777" w:rsidR="00B3100C" w:rsidRPr="00590752" w:rsidRDefault="006418C2">
            <w:pPr>
              <w:keepNext/>
              <w:spacing w:before="40" w:after="40"/>
              <w:jc w:val="center"/>
              <w:rPr>
                <w:rFonts w:asciiTheme="minorHAnsi" w:hAnsiTheme="minorHAnsi" w:cstheme="minorHAnsi"/>
                <w:szCs w:val="22"/>
              </w:rPr>
            </w:pPr>
            <w:r w:rsidRPr="00590752">
              <w:t>Exemple 3</w:t>
            </w:r>
          </w:p>
        </w:tc>
      </w:tr>
      <w:tr w:rsidR="00B3100C" w:rsidRPr="00590752" w14:paraId="4D7EB1A1" w14:textId="77777777">
        <w:trPr>
          <w:cantSplit/>
        </w:trPr>
        <w:tc>
          <w:tcPr>
            <w:tcW w:w="2977" w:type="dxa"/>
            <w:shd w:val="clear" w:color="auto" w:fill="E7E6E6" w:themeFill="background2"/>
            <w:vAlign w:val="center"/>
          </w:tcPr>
          <w:p w14:paraId="51E5AF4F" w14:textId="77777777" w:rsidR="00B3100C" w:rsidRPr="00590752" w:rsidRDefault="006418C2">
            <w:pPr>
              <w:keepNext/>
              <w:spacing w:before="40" w:after="40"/>
              <w:jc w:val="center"/>
            </w:pPr>
            <w:r w:rsidRPr="00590752">
              <w:rPr>
                <w:noProof/>
              </w:rPr>
              <w:drawing>
                <wp:inline distT="0" distB="0" distL="0" distR="0" wp14:anchorId="6C3F9E22" wp14:editId="5FA2600E">
                  <wp:extent cx="676800" cy="676800"/>
                  <wp:effectExtent l="0" t="0" r="9525" b="9525"/>
                  <wp:docPr id="327040776" name="Image 327040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76800" cy="676800"/>
                          </a:xfrm>
                          <a:prstGeom prst="rect">
                            <a:avLst/>
                          </a:prstGeom>
                          <a:noFill/>
                          <a:ln>
                            <a:noFill/>
                          </a:ln>
                        </pic:spPr>
                      </pic:pic>
                    </a:graphicData>
                  </a:graphic>
                </wp:inline>
              </w:drawing>
            </w:r>
          </w:p>
        </w:tc>
        <w:tc>
          <w:tcPr>
            <w:tcW w:w="2977" w:type="dxa"/>
            <w:shd w:val="clear" w:color="auto" w:fill="E7E6E6" w:themeFill="background2"/>
            <w:vAlign w:val="center"/>
          </w:tcPr>
          <w:p w14:paraId="7383481B" w14:textId="77777777" w:rsidR="00B3100C" w:rsidRPr="00590752" w:rsidRDefault="006418C2">
            <w:pPr>
              <w:keepNext/>
              <w:spacing w:before="40" w:after="40"/>
              <w:jc w:val="center"/>
              <w:rPr>
                <w:rFonts w:asciiTheme="minorHAnsi" w:hAnsiTheme="minorHAnsi" w:cstheme="minorHAnsi"/>
              </w:rPr>
            </w:pPr>
            <w:r w:rsidRPr="00590752">
              <w:rPr>
                <w:noProof/>
              </w:rPr>
              <w:drawing>
                <wp:inline distT="0" distB="0" distL="0" distR="0" wp14:anchorId="734BF3E4" wp14:editId="43D866DE">
                  <wp:extent cx="896400" cy="896400"/>
                  <wp:effectExtent l="0" t="0" r="0" b="0"/>
                  <wp:docPr id="992487908" name="Image 992487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96400" cy="896400"/>
                          </a:xfrm>
                          <a:prstGeom prst="rect">
                            <a:avLst/>
                          </a:prstGeom>
                          <a:noFill/>
                          <a:ln>
                            <a:noFill/>
                          </a:ln>
                        </pic:spPr>
                      </pic:pic>
                    </a:graphicData>
                  </a:graphic>
                </wp:inline>
              </w:drawing>
            </w:r>
          </w:p>
        </w:tc>
        <w:tc>
          <w:tcPr>
            <w:tcW w:w="3967" w:type="dxa"/>
            <w:shd w:val="clear" w:color="auto" w:fill="E7E6E6" w:themeFill="background2"/>
            <w:vAlign w:val="center"/>
          </w:tcPr>
          <w:p w14:paraId="0E722EEB" w14:textId="77777777" w:rsidR="00B3100C" w:rsidRPr="00590752" w:rsidRDefault="006418C2">
            <w:pPr>
              <w:keepNext/>
              <w:spacing w:before="40" w:after="40"/>
              <w:jc w:val="center"/>
              <w:rPr>
                <w:rFonts w:asciiTheme="minorHAnsi" w:hAnsiTheme="minorHAnsi" w:cstheme="minorHAnsi"/>
                <w:szCs w:val="22"/>
              </w:rPr>
            </w:pPr>
            <w:r w:rsidRPr="00590752">
              <w:rPr>
                <w:noProof/>
              </w:rPr>
              <w:drawing>
                <wp:inline distT="0" distB="0" distL="0" distR="0" wp14:anchorId="5FEF21FF" wp14:editId="73F81B2F">
                  <wp:extent cx="1263600" cy="1263600"/>
                  <wp:effectExtent l="0" t="0" r="0" b="0"/>
                  <wp:docPr id="252554987" name="Image 252554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63600" cy="1263600"/>
                          </a:xfrm>
                          <a:prstGeom prst="rect">
                            <a:avLst/>
                          </a:prstGeom>
                          <a:noFill/>
                          <a:ln>
                            <a:noFill/>
                          </a:ln>
                        </pic:spPr>
                      </pic:pic>
                    </a:graphicData>
                  </a:graphic>
                </wp:inline>
              </w:drawing>
            </w:r>
          </w:p>
        </w:tc>
      </w:tr>
      <w:tr w:rsidR="00B3100C" w:rsidRPr="00590752" w14:paraId="242DA4FC" w14:textId="77777777">
        <w:trPr>
          <w:cantSplit/>
        </w:trPr>
        <w:tc>
          <w:tcPr>
            <w:tcW w:w="2976" w:type="dxa"/>
            <w:tcBorders>
              <w:bottom w:val="single" w:sz="4" w:space="0" w:color="auto"/>
            </w:tcBorders>
            <w:shd w:val="clear" w:color="auto" w:fill="E7E6E6" w:themeFill="background2"/>
            <w:vAlign w:val="center"/>
          </w:tcPr>
          <w:p w14:paraId="1071598A" w14:textId="77777777" w:rsidR="00B3100C" w:rsidRPr="00590752" w:rsidRDefault="006418C2">
            <w:pPr>
              <w:keepNext/>
              <w:spacing w:before="0"/>
              <w:jc w:val="center"/>
              <w:rPr>
                <w:rFonts w:cs="Calibri"/>
              </w:rPr>
            </w:pPr>
            <w:r w:rsidRPr="00590752">
              <w:rPr>
                <w:rFonts w:asciiTheme="minorHAnsi" w:hAnsiTheme="minorHAnsi" w:cstheme="minorHAnsi"/>
                <w:szCs w:val="22"/>
              </w:rPr>
              <w:t>29</w:t>
            </w:r>
            <w:r w:rsidRPr="00590752">
              <w:t xml:space="preserve"> </w:t>
            </w:r>
            <w:r w:rsidRPr="00590752">
              <w:rPr>
                <w:rFonts w:cs="Calibri"/>
              </w:rPr>
              <w:t>× 29</w:t>
            </w:r>
          </w:p>
          <w:p w14:paraId="6784B3C2" w14:textId="77777777" w:rsidR="00B3100C" w:rsidRPr="00590752" w:rsidRDefault="006418C2">
            <w:pPr>
              <w:keepNext/>
              <w:spacing w:before="0"/>
              <w:jc w:val="center"/>
            </w:pPr>
            <w:r w:rsidRPr="00590752">
              <w:t xml:space="preserve">18,8 mm </w:t>
            </w:r>
            <w:r w:rsidRPr="00590752">
              <w:rPr>
                <w:rFonts w:cs="Calibri"/>
              </w:rPr>
              <w:t xml:space="preserve">× </w:t>
            </w:r>
            <w:r w:rsidRPr="00590752">
              <w:t>18,8 mm</w:t>
            </w:r>
          </w:p>
        </w:tc>
        <w:tc>
          <w:tcPr>
            <w:tcW w:w="2976" w:type="dxa"/>
            <w:tcBorders>
              <w:bottom w:val="single" w:sz="4" w:space="0" w:color="auto"/>
            </w:tcBorders>
            <w:shd w:val="clear" w:color="auto" w:fill="E7E6E6" w:themeFill="background2"/>
            <w:vAlign w:val="center"/>
          </w:tcPr>
          <w:p w14:paraId="68F11542" w14:textId="77777777" w:rsidR="00B3100C" w:rsidRPr="00590752" w:rsidRDefault="006418C2">
            <w:pPr>
              <w:keepNext/>
              <w:spacing w:before="0"/>
              <w:jc w:val="center"/>
              <w:rPr>
                <w:rFonts w:cs="Calibri"/>
              </w:rPr>
            </w:pPr>
            <w:r w:rsidRPr="00590752">
              <w:rPr>
                <w:rFonts w:asciiTheme="minorHAnsi" w:hAnsiTheme="minorHAnsi" w:cstheme="minorHAnsi"/>
                <w:szCs w:val="22"/>
              </w:rPr>
              <w:t>41</w:t>
            </w:r>
            <w:r w:rsidRPr="00590752">
              <w:t xml:space="preserve"> </w:t>
            </w:r>
            <w:r w:rsidRPr="00590752">
              <w:rPr>
                <w:rFonts w:cs="Calibri"/>
              </w:rPr>
              <w:t>× 41</w:t>
            </w:r>
          </w:p>
          <w:p w14:paraId="03C96184" w14:textId="77777777" w:rsidR="00B3100C" w:rsidRPr="00590752" w:rsidRDefault="006418C2">
            <w:pPr>
              <w:keepNext/>
              <w:spacing w:before="0"/>
              <w:jc w:val="center"/>
            </w:pPr>
            <w:r w:rsidRPr="00590752">
              <w:t xml:space="preserve">24,9 mm </w:t>
            </w:r>
            <w:r w:rsidRPr="00590752">
              <w:rPr>
                <w:rFonts w:cs="Calibri"/>
              </w:rPr>
              <w:t>× 24,9 mm</w:t>
            </w:r>
          </w:p>
        </w:tc>
        <w:tc>
          <w:tcPr>
            <w:tcW w:w="3969" w:type="dxa"/>
            <w:tcBorders>
              <w:bottom w:val="single" w:sz="4" w:space="0" w:color="auto"/>
            </w:tcBorders>
            <w:shd w:val="clear" w:color="auto" w:fill="E7E6E6" w:themeFill="background2"/>
            <w:vAlign w:val="center"/>
          </w:tcPr>
          <w:p w14:paraId="5FAEC4F1" w14:textId="77777777" w:rsidR="00B3100C" w:rsidRPr="00590752" w:rsidRDefault="006418C2">
            <w:pPr>
              <w:keepNext/>
              <w:spacing w:before="0"/>
              <w:jc w:val="center"/>
              <w:rPr>
                <w:rFonts w:cs="Calibri"/>
              </w:rPr>
            </w:pPr>
            <w:r w:rsidRPr="00590752">
              <w:rPr>
                <w:rFonts w:asciiTheme="minorHAnsi" w:hAnsiTheme="minorHAnsi" w:cstheme="minorHAnsi"/>
                <w:szCs w:val="22"/>
              </w:rPr>
              <w:t>61</w:t>
            </w:r>
            <w:r w:rsidRPr="00590752">
              <w:t xml:space="preserve"> </w:t>
            </w:r>
            <w:r w:rsidRPr="00590752">
              <w:rPr>
                <w:rFonts w:cs="Calibri"/>
              </w:rPr>
              <w:t>× 61</w:t>
            </w:r>
          </w:p>
          <w:p w14:paraId="4EC63009" w14:textId="77777777" w:rsidR="00B3100C" w:rsidRPr="00590752" w:rsidRDefault="006418C2">
            <w:pPr>
              <w:keepNext/>
              <w:spacing w:before="0"/>
              <w:jc w:val="center"/>
            </w:pPr>
            <w:r w:rsidRPr="00590752">
              <w:t xml:space="preserve">35,1 mm </w:t>
            </w:r>
            <w:r w:rsidRPr="00590752">
              <w:rPr>
                <w:rFonts w:cs="Calibri"/>
              </w:rPr>
              <w:t>× 35,1 mm</w:t>
            </w:r>
          </w:p>
        </w:tc>
      </w:tr>
      <w:tr w:rsidR="00B3100C" w:rsidRPr="00590752" w14:paraId="3D6BC4DC" w14:textId="77777777">
        <w:trPr>
          <w:cantSplit/>
        </w:trPr>
        <w:tc>
          <w:tcPr>
            <w:tcW w:w="2977" w:type="dxa"/>
            <w:tcBorders>
              <w:top w:val="single" w:sz="4" w:space="0" w:color="auto"/>
            </w:tcBorders>
            <w:shd w:val="clear" w:color="auto" w:fill="E7E6E6" w:themeFill="background2"/>
            <w:vAlign w:val="center"/>
          </w:tcPr>
          <w:p w14:paraId="061F179D" w14:textId="77777777" w:rsidR="00B3100C" w:rsidRPr="00590752" w:rsidRDefault="006418C2">
            <w:pPr>
              <w:keepNext/>
              <w:spacing w:before="40" w:after="40"/>
              <w:jc w:val="center"/>
            </w:pPr>
            <w:r w:rsidRPr="00590752">
              <w:t>Exemple 4</w:t>
            </w:r>
          </w:p>
        </w:tc>
        <w:tc>
          <w:tcPr>
            <w:tcW w:w="2977" w:type="dxa"/>
            <w:tcBorders>
              <w:top w:val="single" w:sz="4" w:space="0" w:color="auto"/>
            </w:tcBorders>
            <w:shd w:val="clear" w:color="auto" w:fill="E7E6E6" w:themeFill="background2"/>
            <w:vAlign w:val="center"/>
          </w:tcPr>
          <w:p w14:paraId="71D9A11F" w14:textId="77777777" w:rsidR="00B3100C" w:rsidRPr="00590752" w:rsidRDefault="006418C2">
            <w:pPr>
              <w:keepNext/>
              <w:spacing w:before="40" w:after="40"/>
              <w:jc w:val="center"/>
              <w:rPr>
                <w:rFonts w:asciiTheme="minorHAnsi" w:hAnsiTheme="minorHAnsi" w:cstheme="minorHAnsi"/>
              </w:rPr>
            </w:pPr>
            <w:r w:rsidRPr="00590752">
              <w:t>Exemple 5</w:t>
            </w:r>
          </w:p>
        </w:tc>
        <w:tc>
          <w:tcPr>
            <w:tcW w:w="3967" w:type="dxa"/>
            <w:tcBorders>
              <w:top w:val="single" w:sz="4" w:space="0" w:color="auto"/>
            </w:tcBorders>
            <w:shd w:val="clear" w:color="auto" w:fill="E7E6E6" w:themeFill="background2"/>
            <w:vAlign w:val="center"/>
          </w:tcPr>
          <w:p w14:paraId="45072037" w14:textId="77777777" w:rsidR="00B3100C" w:rsidRPr="00590752" w:rsidRDefault="006418C2">
            <w:pPr>
              <w:keepNext/>
              <w:spacing w:before="40" w:after="40"/>
              <w:jc w:val="center"/>
              <w:rPr>
                <w:rFonts w:asciiTheme="minorHAnsi" w:hAnsiTheme="minorHAnsi" w:cstheme="minorHAnsi"/>
                <w:szCs w:val="22"/>
              </w:rPr>
            </w:pPr>
            <w:r w:rsidRPr="00590752">
              <w:t>Exemple 6</w:t>
            </w:r>
          </w:p>
        </w:tc>
      </w:tr>
      <w:tr w:rsidR="00B3100C" w:rsidRPr="00590752" w14:paraId="30CD415A" w14:textId="77777777">
        <w:trPr>
          <w:cantSplit/>
        </w:trPr>
        <w:tc>
          <w:tcPr>
            <w:tcW w:w="2977" w:type="dxa"/>
            <w:shd w:val="clear" w:color="auto" w:fill="E7E6E6" w:themeFill="background2"/>
            <w:vAlign w:val="center"/>
          </w:tcPr>
          <w:p w14:paraId="6A6BEE75" w14:textId="77777777" w:rsidR="00B3100C" w:rsidRPr="00590752" w:rsidRDefault="006418C2">
            <w:pPr>
              <w:keepNext/>
              <w:spacing w:before="40" w:after="40"/>
              <w:jc w:val="center"/>
            </w:pPr>
            <w:r w:rsidRPr="00590752">
              <w:rPr>
                <w:noProof/>
              </w:rPr>
              <w:drawing>
                <wp:inline distT="0" distB="0" distL="0" distR="0" wp14:anchorId="1037DB54" wp14:editId="49E5E5BB">
                  <wp:extent cx="748800" cy="748800"/>
                  <wp:effectExtent l="0" t="0" r="0" b="0"/>
                  <wp:docPr id="1396889875" name="Image 1396889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48800" cy="748800"/>
                          </a:xfrm>
                          <a:prstGeom prst="rect">
                            <a:avLst/>
                          </a:prstGeom>
                          <a:noFill/>
                          <a:ln>
                            <a:noFill/>
                          </a:ln>
                        </pic:spPr>
                      </pic:pic>
                    </a:graphicData>
                  </a:graphic>
                </wp:inline>
              </w:drawing>
            </w:r>
          </w:p>
        </w:tc>
        <w:tc>
          <w:tcPr>
            <w:tcW w:w="2977" w:type="dxa"/>
            <w:shd w:val="clear" w:color="auto" w:fill="E7E6E6" w:themeFill="background2"/>
            <w:vAlign w:val="center"/>
          </w:tcPr>
          <w:p w14:paraId="49A7E3BB" w14:textId="77777777" w:rsidR="00B3100C" w:rsidRPr="00590752" w:rsidRDefault="006418C2">
            <w:pPr>
              <w:keepNext/>
              <w:spacing w:before="40" w:after="40"/>
              <w:jc w:val="center"/>
              <w:rPr>
                <w:rFonts w:asciiTheme="minorHAnsi" w:hAnsiTheme="minorHAnsi" w:cstheme="minorHAnsi"/>
              </w:rPr>
            </w:pPr>
            <w:r w:rsidRPr="00590752">
              <w:rPr>
                <w:noProof/>
              </w:rPr>
              <w:drawing>
                <wp:inline distT="0" distB="0" distL="0" distR="0" wp14:anchorId="13AB03F7" wp14:editId="22C3C3B8">
                  <wp:extent cx="1062000" cy="1062000"/>
                  <wp:effectExtent l="0" t="0" r="5080" b="5080"/>
                  <wp:docPr id="2133348954" name="Image 2133348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062000" cy="1062000"/>
                          </a:xfrm>
                          <a:prstGeom prst="rect">
                            <a:avLst/>
                          </a:prstGeom>
                          <a:noFill/>
                          <a:ln>
                            <a:noFill/>
                          </a:ln>
                        </pic:spPr>
                      </pic:pic>
                    </a:graphicData>
                  </a:graphic>
                </wp:inline>
              </w:drawing>
            </w:r>
          </w:p>
        </w:tc>
        <w:tc>
          <w:tcPr>
            <w:tcW w:w="3967" w:type="dxa"/>
            <w:shd w:val="clear" w:color="auto" w:fill="E7E6E6" w:themeFill="background2"/>
            <w:vAlign w:val="center"/>
          </w:tcPr>
          <w:p w14:paraId="48D865FC" w14:textId="77777777" w:rsidR="00B3100C" w:rsidRPr="00590752" w:rsidRDefault="006418C2">
            <w:pPr>
              <w:keepNext/>
              <w:spacing w:before="40" w:after="40"/>
              <w:jc w:val="center"/>
              <w:rPr>
                <w:rFonts w:asciiTheme="minorHAnsi" w:hAnsiTheme="minorHAnsi" w:cstheme="minorHAnsi"/>
                <w:szCs w:val="22"/>
              </w:rPr>
            </w:pPr>
            <w:r w:rsidRPr="00590752">
              <w:rPr>
                <w:noProof/>
              </w:rPr>
              <w:drawing>
                <wp:inline distT="0" distB="0" distL="0" distR="0" wp14:anchorId="4B382B08" wp14:editId="44D7ACCB">
                  <wp:extent cx="1263600" cy="1263600"/>
                  <wp:effectExtent l="0" t="0" r="0" b="0"/>
                  <wp:docPr id="1076191615" name="Image 1076191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263600" cy="1263600"/>
                          </a:xfrm>
                          <a:prstGeom prst="rect">
                            <a:avLst/>
                          </a:prstGeom>
                          <a:noFill/>
                          <a:ln>
                            <a:noFill/>
                          </a:ln>
                        </pic:spPr>
                      </pic:pic>
                    </a:graphicData>
                  </a:graphic>
                </wp:inline>
              </w:drawing>
            </w:r>
          </w:p>
        </w:tc>
      </w:tr>
      <w:tr w:rsidR="00B3100C" w:rsidRPr="00590752" w14:paraId="3DD09FE8" w14:textId="77777777">
        <w:trPr>
          <w:cantSplit/>
        </w:trPr>
        <w:tc>
          <w:tcPr>
            <w:tcW w:w="2976" w:type="dxa"/>
            <w:tcBorders>
              <w:bottom w:val="single" w:sz="4" w:space="0" w:color="auto"/>
            </w:tcBorders>
            <w:shd w:val="clear" w:color="auto" w:fill="E7E6E6" w:themeFill="background2"/>
            <w:vAlign w:val="center"/>
          </w:tcPr>
          <w:p w14:paraId="4D50D424" w14:textId="77777777" w:rsidR="00B3100C" w:rsidRPr="00590752" w:rsidRDefault="006418C2">
            <w:pPr>
              <w:keepNext/>
              <w:spacing w:before="0"/>
              <w:jc w:val="center"/>
              <w:rPr>
                <w:rFonts w:cs="Calibri"/>
              </w:rPr>
            </w:pPr>
            <w:r w:rsidRPr="00590752">
              <w:rPr>
                <w:rFonts w:asciiTheme="minorHAnsi" w:hAnsiTheme="minorHAnsi" w:cstheme="minorHAnsi"/>
                <w:szCs w:val="22"/>
              </w:rPr>
              <w:t>33</w:t>
            </w:r>
            <w:r w:rsidRPr="00590752">
              <w:t xml:space="preserve"> </w:t>
            </w:r>
            <w:r w:rsidRPr="00590752">
              <w:rPr>
                <w:rFonts w:cs="Calibri"/>
              </w:rPr>
              <w:t>× 33</w:t>
            </w:r>
          </w:p>
          <w:p w14:paraId="30E736A1" w14:textId="77777777" w:rsidR="00B3100C" w:rsidRPr="00590752" w:rsidRDefault="006418C2">
            <w:pPr>
              <w:keepNext/>
              <w:spacing w:before="0"/>
              <w:jc w:val="center"/>
            </w:pPr>
            <w:r w:rsidRPr="00590752">
              <w:t xml:space="preserve">20,8 mm </w:t>
            </w:r>
            <w:r w:rsidRPr="00590752">
              <w:rPr>
                <w:rFonts w:cs="Calibri"/>
              </w:rPr>
              <w:t>× 20,8 mm</w:t>
            </w:r>
          </w:p>
        </w:tc>
        <w:tc>
          <w:tcPr>
            <w:tcW w:w="2976" w:type="dxa"/>
            <w:tcBorders>
              <w:bottom w:val="single" w:sz="4" w:space="0" w:color="auto"/>
            </w:tcBorders>
            <w:shd w:val="clear" w:color="auto" w:fill="E7E6E6" w:themeFill="background2"/>
            <w:vAlign w:val="center"/>
          </w:tcPr>
          <w:p w14:paraId="31279841" w14:textId="77777777" w:rsidR="00B3100C" w:rsidRPr="00590752" w:rsidRDefault="006418C2">
            <w:pPr>
              <w:keepNext/>
              <w:spacing w:before="0"/>
              <w:jc w:val="center"/>
              <w:rPr>
                <w:rFonts w:cs="Calibri"/>
              </w:rPr>
            </w:pPr>
            <w:r w:rsidRPr="00590752">
              <w:rPr>
                <w:rFonts w:asciiTheme="minorHAnsi" w:hAnsiTheme="minorHAnsi" w:cstheme="minorHAnsi"/>
                <w:szCs w:val="22"/>
              </w:rPr>
              <w:t>49</w:t>
            </w:r>
            <w:r w:rsidRPr="00590752">
              <w:t xml:space="preserve"> </w:t>
            </w:r>
            <w:r w:rsidRPr="00590752">
              <w:rPr>
                <w:rFonts w:cs="Calibri"/>
              </w:rPr>
              <w:t>× 49</w:t>
            </w:r>
          </w:p>
          <w:p w14:paraId="5708C051" w14:textId="77777777" w:rsidR="00B3100C" w:rsidRPr="00590752" w:rsidRDefault="006418C2">
            <w:pPr>
              <w:keepNext/>
              <w:spacing w:before="0"/>
              <w:jc w:val="center"/>
            </w:pPr>
            <w:r w:rsidRPr="00590752">
              <w:t xml:space="preserve">29,5 mm </w:t>
            </w:r>
            <w:r w:rsidRPr="00590752">
              <w:rPr>
                <w:rFonts w:cs="Calibri"/>
              </w:rPr>
              <w:t>× 29,5 mm</w:t>
            </w:r>
          </w:p>
        </w:tc>
        <w:tc>
          <w:tcPr>
            <w:tcW w:w="3969" w:type="dxa"/>
            <w:tcBorders>
              <w:bottom w:val="single" w:sz="4" w:space="0" w:color="auto"/>
            </w:tcBorders>
            <w:shd w:val="clear" w:color="auto" w:fill="E7E6E6" w:themeFill="background2"/>
            <w:vAlign w:val="center"/>
          </w:tcPr>
          <w:p w14:paraId="05C6C0F1" w14:textId="77777777" w:rsidR="00B3100C" w:rsidRPr="00590752" w:rsidRDefault="006418C2">
            <w:pPr>
              <w:keepNext/>
              <w:spacing w:before="0"/>
              <w:jc w:val="center"/>
              <w:rPr>
                <w:rFonts w:cs="Calibri"/>
              </w:rPr>
            </w:pPr>
            <w:r w:rsidRPr="00590752">
              <w:rPr>
                <w:rFonts w:asciiTheme="minorHAnsi" w:hAnsiTheme="minorHAnsi" w:cstheme="minorHAnsi"/>
                <w:szCs w:val="22"/>
              </w:rPr>
              <w:t>61</w:t>
            </w:r>
            <w:r w:rsidRPr="00590752">
              <w:t xml:space="preserve"> </w:t>
            </w:r>
            <w:r w:rsidRPr="00590752">
              <w:rPr>
                <w:rFonts w:cs="Calibri"/>
              </w:rPr>
              <w:t>× 61</w:t>
            </w:r>
          </w:p>
          <w:p w14:paraId="34E4850A" w14:textId="77777777" w:rsidR="00B3100C" w:rsidRPr="00590752" w:rsidRDefault="006418C2">
            <w:pPr>
              <w:keepNext/>
              <w:spacing w:before="0"/>
              <w:jc w:val="center"/>
            </w:pPr>
            <w:r w:rsidRPr="00590752">
              <w:t xml:space="preserve">35,1 mm </w:t>
            </w:r>
            <w:r w:rsidRPr="00590752">
              <w:rPr>
                <w:rFonts w:cs="Calibri"/>
              </w:rPr>
              <w:t>× 35,1 mm</w:t>
            </w:r>
          </w:p>
        </w:tc>
      </w:tr>
      <w:tr w:rsidR="00B3100C" w:rsidRPr="00590752" w14:paraId="494F8B74" w14:textId="77777777">
        <w:trPr>
          <w:cantSplit/>
        </w:trPr>
        <w:tc>
          <w:tcPr>
            <w:tcW w:w="2977" w:type="dxa"/>
            <w:tcBorders>
              <w:top w:val="single" w:sz="4" w:space="0" w:color="auto"/>
            </w:tcBorders>
            <w:vAlign w:val="center"/>
          </w:tcPr>
          <w:p w14:paraId="079367DE" w14:textId="77777777" w:rsidR="00B3100C" w:rsidRPr="00590752" w:rsidRDefault="00B3100C">
            <w:pPr>
              <w:keepNext/>
              <w:spacing w:before="40" w:after="40"/>
              <w:jc w:val="center"/>
            </w:pPr>
          </w:p>
        </w:tc>
        <w:tc>
          <w:tcPr>
            <w:tcW w:w="2977" w:type="dxa"/>
            <w:tcBorders>
              <w:top w:val="single" w:sz="4" w:space="0" w:color="auto"/>
            </w:tcBorders>
            <w:vAlign w:val="center"/>
          </w:tcPr>
          <w:p w14:paraId="3D04684B" w14:textId="77777777" w:rsidR="00B3100C" w:rsidRPr="00590752" w:rsidRDefault="00B3100C">
            <w:pPr>
              <w:keepNext/>
              <w:spacing w:before="40" w:after="40"/>
              <w:jc w:val="center"/>
              <w:rPr>
                <w:rFonts w:asciiTheme="minorHAnsi" w:hAnsiTheme="minorHAnsi" w:cstheme="minorHAnsi"/>
              </w:rPr>
            </w:pPr>
          </w:p>
        </w:tc>
        <w:tc>
          <w:tcPr>
            <w:tcW w:w="3967" w:type="dxa"/>
            <w:tcBorders>
              <w:top w:val="single" w:sz="4" w:space="0" w:color="auto"/>
            </w:tcBorders>
            <w:shd w:val="clear" w:color="auto" w:fill="E7E6E6" w:themeFill="background2"/>
            <w:vAlign w:val="center"/>
          </w:tcPr>
          <w:p w14:paraId="6D21EB5F" w14:textId="77777777" w:rsidR="00B3100C" w:rsidRPr="00590752" w:rsidRDefault="006418C2">
            <w:pPr>
              <w:keepNext/>
              <w:spacing w:before="40" w:after="40"/>
              <w:jc w:val="center"/>
              <w:rPr>
                <w:rFonts w:asciiTheme="minorHAnsi" w:hAnsiTheme="minorHAnsi" w:cstheme="minorHAnsi"/>
                <w:szCs w:val="22"/>
              </w:rPr>
            </w:pPr>
            <w:r w:rsidRPr="00590752">
              <w:t>Exemple 7</w:t>
            </w:r>
          </w:p>
        </w:tc>
      </w:tr>
      <w:tr w:rsidR="00B3100C" w:rsidRPr="00590752" w14:paraId="649B2182" w14:textId="77777777">
        <w:trPr>
          <w:cantSplit/>
        </w:trPr>
        <w:tc>
          <w:tcPr>
            <w:tcW w:w="2977" w:type="dxa"/>
            <w:vAlign w:val="center"/>
          </w:tcPr>
          <w:p w14:paraId="0BA5C95F" w14:textId="77777777" w:rsidR="00B3100C" w:rsidRPr="00590752" w:rsidRDefault="00B3100C">
            <w:pPr>
              <w:keepNext/>
              <w:spacing w:before="40" w:after="40"/>
              <w:jc w:val="center"/>
            </w:pPr>
          </w:p>
        </w:tc>
        <w:tc>
          <w:tcPr>
            <w:tcW w:w="2977" w:type="dxa"/>
            <w:vAlign w:val="center"/>
          </w:tcPr>
          <w:p w14:paraId="722AE806" w14:textId="77777777" w:rsidR="00B3100C" w:rsidRPr="00590752" w:rsidRDefault="00B3100C">
            <w:pPr>
              <w:keepNext/>
              <w:spacing w:before="40" w:after="40"/>
              <w:jc w:val="center"/>
              <w:rPr>
                <w:rFonts w:asciiTheme="minorHAnsi" w:hAnsiTheme="minorHAnsi" w:cstheme="minorHAnsi"/>
              </w:rPr>
            </w:pPr>
          </w:p>
        </w:tc>
        <w:tc>
          <w:tcPr>
            <w:tcW w:w="3967" w:type="dxa"/>
            <w:shd w:val="clear" w:color="auto" w:fill="E7E6E6" w:themeFill="background2"/>
            <w:vAlign w:val="center"/>
          </w:tcPr>
          <w:p w14:paraId="731415F4" w14:textId="77777777" w:rsidR="00B3100C" w:rsidRPr="00590752" w:rsidRDefault="006418C2">
            <w:pPr>
              <w:keepNext/>
              <w:spacing w:before="40" w:after="40"/>
              <w:jc w:val="center"/>
              <w:rPr>
                <w:rFonts w:asciiTheme="minorHAnsi" w:hAnsiTheme="minorHAnsi" w:cstheme="minorHAnsi"/>
                <w:szCs w:val="22"/>
              </w:rPr>
            </w:pPr>
            <w:r w:rsidRPr="00590752">
              <w:rPr>
                <w:rFonts w:asciiTheme="minorHAnsi" w:hAnsiTheme="minorHAnsi" w:cstheme="minorHAnsi"/>
                <w:noProof/>
                <w:szCs w:val="22"/>
              </w:rPr>
              <w:drawing>
                <wp:inline distT="0" distB="0" distL="0" distR="0" wp14:anchorId="210CCE40" wp14:editId="03513350">
                  <wp:extent cx="1335600" cy="1335600"/>
                  <wp:effectExtent l="0" t="0" r="0" b="0"/>
                  <wp:docPr id="947954213" name="Image 947954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5600" cy="1335600"/>
                          </a:xfrm>
                          <a:prstGeom prst="rect">
                            <a:avLst/>
                          </a:prstGeom>
                          <a:noFill/>
                          <a:ln>
                            <a:noFill/>
                          </a:ln>
                        </pic:spPr>
                      </pic:pic>
                    </a:graphicData>
                  </a:graphic>
                </wp:inline>
              </w:drawing>
            </w:r>
          </w:p>
        </w:tc>
      </w:tr>
      <w:tr w:rsidR="00B3100C" w14:paraId="11FF97BE" w14:textId="77777777">
        <w:trPr>
          <w:cantSplit/>
        </w:trPr>
        <w:tc>
          <w:tcPr>
            <w:tcW w:w="2976" w:type="dxa"/>
            <w:vAlign w:val="center"/>
          </w:tcPr>
          <w:p w14:paraId="2E615969" w14:textId="77777777" w:rsidR="00B3100C" w:rsidRPr="00590752" w:rsidRDefault="00B3100C">
            <w:pPr>
              <w:keepNext/>
              <w:spacing w:before="0"/>
              <w:jc w:val="center"/>
            </w:pPr>
          </w:p>
        </w:tc>
        <w:tc>
          <w:tcPr>
            <w:tcW w:w="2976" w:type="dxa"/>
            <w:vAlign w:val="center"/>
          </w:tcPr>
          <w:p w14:paraId="67AFDB2C" w14:textId="77777777" w:rsidR="00B3100C" w:rsidRPr="00590752" w:rsidRDefault="00B3100C">
            <w:pPr>
              <w:keepNext/>
              <w:spacing w:before="0"/>
              <w:jc w:val="center"/>
            </w:pPr>
          </w:p>
        </w:tc>
        <w:tc>
          <w:tcPr>
            <w:tcW w:w="3969" w:type="dxa"/>
            <w:tcBorders>
              <w:bottom w:val="single" w:sz="4" w:space="0" w:color="auto"/>
            </w:tcBorders>
            <w:shd w:val="clear" w:color="auto" w:fill="E7E6E6" w:themeFill="background2"/>
            <w:vAlign w:val="center"/>
          </w:tcPr>
          <w:p w14:paraId="60781281" w14:textId="77777777" w:rsidR="00B3100C" w:rsidRPr="00590752" w:rsidRDefault="006418C2">
            <w:pPr>
              <w:keepNext/>
              <w:spacing w:before="0"/>
              <w:jc w:val="center"/>
              <w:rPr>
                <w:rFonts w:cs="Calibri"/>
              </w:rPr>
            </w:pPr>
            <w:r w:rsidRPr="00590752">
              <w:rPr>
                <w:rFonts w:asciiTheme="minorHAnsi" w:hAnsiTheme="minorHAnsi" w:cstheme="minorHAnsi"/>
                <w:szCs w:val="22"/>
              </w:rPr>
              <w:t>65</w:t>
            </w:r>
            <w:r w:rsidRPr="00590752">
              <w:t xml:space="preserve"> </w:t>
            </w:r>
            <w:r w:rsidRPr="00590752">
              <w:rPr>
                <w:rFonts w:cs="Calibri"/>
              </w:rPr>
              <w:t>× 65</w:t>
            </w:r>
          </w:p>
          <w:p w14:paraId="796AD1CD" w14:textId="77777777" w:rsidR="00B3100C" w:rsidRDefault="006418C2">
            <w:pPr>
              <w:keepNext/>
              <w:spacing w:before="0"/>
              <w:jc w:val="center"/>
            </w:pPr>
            <w:r w:rsidRPr="00590752">
              <w:t xml:space="preserve">37,1 mm </w:t>
            </w:r>
            <w:r w:rsidRPr="00590752">
              <w:rPr>
                <w:rFonts w:cs="Calibri"/>
              </w:rPr>
              <w:t>× 37,1 mm</w:t>
            </w:r>
          </w:p>
        </w:tc>
      </w:tr>
    </w:tbl>
    <w:p w14:paraId="156D07A7" w14:textId="77777777" w:rsidR="00B3100C" w:rsidRDefault="00B3100C">
      <w:pPr>
        <w:rPr>
          <w:sz w:val="8"/>
          <w:szCs w:val="8"/>
        </w:rPr>
      </w:pPr>
    </w:p>
    <w:sectPr w:rsidR="00B3100C">
      <w:headerReference w:type="default" r:id="rId39"/>
      <w:footerReference w:type="default" r:id="rId40"/>
      <w:headerReference w:type="first" r:id="rId41"/>
      <w:footerReference w:type="first" r:id="rId42"/>
      <w:pgSz w:w="11907" w:h="16840" w:code="9"/>
      <w:pgMar w:top="1134" w:right="851" w:bottom="1134" w:left="1134" w:header="284" w:footer="142"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29" w:author="Spirtech" w:date="2023-05-26T17:05:00Z" w:initials="SDI">
    <w:p w14:paraId="74251F48" w14:textId="77777777" w:rsidR="00B3100C" w:rsidRDefault="006418C2">
      <w:pPr>
        <w:pStyle w:val="Commentaire"/>
        <w:rPr>
          <w:noProof/>
        </w:rPr>
      </w:pPr>
      <w:r>
        <w:rPr>
          <w:rStyle w:val="Marquedecommentaire"/>
        </w:rPr>
        <w:annotationRef/>
      </w:r>
      <w:r>
        <w:t>« M » est recommandé par GS1 ("R:\Docs Publiques\Normes-Standards-Documents\BarCodes\QR Code\GS1_QR codes imprimés pour smartphone, recommandations d’usage pour la mise en oeuvre d’un symbole de qualité en environnement ouvert.pdf").</w:t>
      </w:r>
    </w:p>
    <w:p w14:paraId="4F2E160D" w14:textId="77777777" w:rsidR="00B3100C" w:rsidRDefault="006418C2">
      <w:pPr>
        <w:pStyle w:val="Commentaire"/>
        <w:rPr>
          <w:noProof/>
        </w:rPr>
      </w:pPr>
      <w:r>
        <w:t xml:space="preserve"> « Q » (25%) </w:t>
      </w:r>
      <w:r>
        <w:rPr>
          <w:noProof/>
        </w:rPr>
        <w:t xml:space="preserve">est recommandé </w:t>
      </w:r>
      <w:r>
        <w:t>pour le certificat Covid européen ("R:\Docs Publiques\Normes-Standards-Documents\BarCodes\QR Code\Certificat Covid UE_CELEX 32021D1073 FR TXT.pdf").</w:t>
      </w:r>
    </w:p>
    <w:p w14:paraId="3610C52B" w14:textId="77777777" w:rsidR="00B3100C" w:rsidRDefault="006418C2">
      <w:pPr>
        <w:pStyle w:val="Commentaire"/>
      </w:pPr>
      <w:r>
        <w:rPr>
          <w:noProof/>
        </w:rPr>
        <w:t>A</w:t>
      </w:r>
      <w:r>
        <w:t xml:space="preserve">ugmenter </w:t>
      </w:r>
      <w:r>
        <w:rPr>
          <w:noProof/>
        </w:rPr>
        <w:t xml:space="preserve">le </w:t>
      </w:r>
      <w:r>
        <w:t xml:space="preserve">taux augmente le nombre de modules, ce qui peut conduire à une réduction de la lisibilité. </w:t>
      </w:r>
      <w:r>
        <w:rPr>
          <w:noProof/>
        </w:rPr>
        <w:t>Ici M a été retenu, comme pour GS1, mais s</w:t>
      </w:r>
      <w:r>
        <w:t>elon le type de dégradations attendues le taux Q pourrait donner de meilleurs résultats.</w:t>
      </w:r>
    </w:p>
  </w:comment>
  <w:comment w:id="130" w:author="Spirtech" w:date="2023-05-26T17:04:00Z" w:initials="SDI">
    <w:p w14:paraId="3C68D14C" w14:textId="77777777" w:rsidR="00B3100C" w:rsidRDefault="006418C2">
      <w:pPr>
        <w:pStyle w:val="Commentaire"/>
        <w:rPr>
          <w:noProof/>
        </w:rPr>
      </w:pPr>
      <w:r>
        <w:rPr>
          <w:rStyle w:val="Marquedecommentaire"/>
        </w:rPr>
        <w:annotationRef/>
      </w:r>
      <w:r>
        <w:t>Voir GS1 au chapitre 2.6.9, « Global Document Type Identifier for document control » &amp; tableau 5.12.3.9-1</w:t>
      </w:r>
      <w:r>
        <w:rPr>
          <w:noProof/>
        </w:rPr>
        <w:t>.</w:t>
      </w:r>
    </w:p>
    <w:p w14:paraId="1C321FD0" w14:textId="77777777" w:rsidR="00B3100C" w:rsidRDefault="006418C2">
      <w:pPr>
        <w:pStyle w:val="Commentaire"/>
      </w:pPr>
      <w:r>
        <w:rPr>
          <w:noProof/>
        </w:rPr>
        <w:t>Également (et semble contradictoire), voir encadré en page 10 de "R:\Docs Publiques\Normes-Standards-Documents\BarCodes\QR Code\GS1_QR codes imprimés pour smartphone, recommandations d’usage pour la mise en oeuvre d’un symbole de qualité en environnement ouvert.pdf".</w:t>
      </w:r>
    </w:p>
  </w:comment>
  <w:comment w:id="131" w:author="Spirtech" w:date="2023-05-26T14:29:00Z" w:initials="SDI">
    <w:p w14:paraId="49FB21D0" w14:textId="77777777" w:rsidR="00B3100C" w:rsidRDefault="006418C2">
      <w:pPr>
        <w:pStyle w:val="Commentaire"/>
      </w:pPr>
      <w:r>
        <w:rPr>
          <w:rStyle w:val="Marquedecommentaire"/>
        </w:rPr>
        <w:annotationRef/>
      </w:r>
      <w:r>
        <w:t>Retours d’intégrateurs en billettique transport (verbatim, source GT4) :</w:t>
      </w:r>
    </w:p>
    <w:p w14:paraId="424D0BB1" w14:textId="77777777" w:rsidR="00B3100C" w:rsidRDefault="006418C2">
      <w:pPr>
        <w:pStyle w:val="Commentaire"/>
        <w:ind w:left="284" w:hanging="284"/>
      </w:pPr>
      <w:r>
        <w:t>–</w:t>
      </w:r>
      <w:r>
        <w:tab/>
        <w:t>35 à 40 mm max. (au-delà, difficultés de lecture). 50 x 50 est trop grand.</w:t>
      </w:r>
    </w:p>
    <w:p w14:paraId="20C66B0E" w14:textId="77777777" w:rsidR="00B3100C" w:rsidRDefault="006418C2">
      <w:pPr>
        <w:pStyle w:val="Commentaire"/>
        <w:ind w:left="284" w:hanging="284"/>
      </w:pPr>
      <w:r>
        <w:t>–</w:t>
      </w:r>
      <w:r>
        <w:tab/>
        <w:t>La taille max est une contrainte car une taille plus grande impose de reculer le CB2D. 40 mm est déjà trop grand, le plafond est de 37,6 mm</w:t>
      </w:r>
    </w:p>
    <w:p w14:paraId="7705C52F" w14:textId="77777777" w:rsidR="00B3100C" w:rsidRDefault="006418C2">
      <w:pPr>
        <w:pStyle w:val="Commentaire"/>
        <w:ind w:left="284" w:hanging="284"/>
      </w:pPr>
      <w:r>
        <w:t>–</w:t>
      </w:r>
      <w:r>
        <w:tab/>
        <w:t>15 à 20 mm est l'optimum</w:t>
      </w:r>
    </w:p>
    <w:p w14:paraId="336A98C2" w14:textId="77777777" w:rsidR="00B3100C" w:rsidRDefault="006418C2">
      <w:pPr>
        <w:pStyle w:val="Commentaire"/>
        <w:ind w:left="284" w:hanging="284"/>
      </w:pPr>
      <w:r>
        <w:t>–</w:t>
      </w:r>
      <w:r>
        <w:tab/>
        <w:t>Recommandé : 40 mm. Maximum à ne pas dépasser : 45 mm</w:t>
      </w:r>
    </w:p>
    <w:p w14:paraId="1B73078C" w14:textId="77777777" w:rsidR="00B3100C" w:rsidRDefault="006418C2">
      <w:pPr>
        <w:pStyle w:val="Commentaire"/>
        <w:ind w:left="284" w:hanging="284"/>
      </w:pPr>
      <w:r>
        <w:t>–</w:t>
      </w:r>
      <w:r>
        <w:tab/>
        <w:t>Nos CB2D ont des tailles allant jusqu'à 57 mm. Même en-dehors de ce cas extrême, une taille de 50 mm est assez répandue.</w:t>
      </w:r>
    </w:p>
    <w:p w14:paraId="26F53AC3" w14:textId="77777777" w:rsidR="00B3100C" w:rsidRDefault="006418C2">
      <w:pPr>
        <w:pStyle w:val="Commentaire"/>
      </w:pPr>
      <w:r>
        <w:t>Autre source, certificat Covid européen</w:t>
      </w:r>
      <w:r>
        <w:rPr>
          <w:noProof/>
        </w:rPr>
        <w:t xml:space="preserve"> : "diagonale comprise entre 35 mm et 60 mm" </w:t>
      </w:r>
      <w:r>
        <w:t>(</w:t>
      </w:r>
      <w:r>
        <w:rPr>
          <w:noProof/>
        </w:rPr>
        <w:t xml:space="preserve">§5.2.2 de </w:t>
      </w:r>
      <w:r>
        <w:t>"R:\Docs Publiques\Normes-Standards-Documents\BarCodes\QR Code\Certificat Covid UE_CELEX 32021D1073 FR TXT.pdf")</w:t>
      </w:r>
      <w:r>
        <w:rPr>
          <w:noProof/>
        </w:rPr>
        <w:t>.</w:t>
      </w:r>
    </w:p>
  </w:comment>
  <w:comment w:id="250" w:author="Spirtech" w:date="2023-05-26T17:08:00Z" w:initials="SDI">
    <w:p w14:paraId="1C16EB53" w14:textId="77777777" w:rsidR="00B3100C" w:rsidRDefault="006418C2">
      <w:pPr>
        <w:pStyle w:val="Commentaire"/>
      </w:pPr>
      <w:r>
        <w:rPr>
          <w:noProof/>
        </w:rPr>
        <w:t xml:space="preserve">L'encodage </w:t>
      </w:r>
      <w:r>
        <w:rPr>
          <w:rStyle w:val="Marquedecommentaire"/>
        </w:rPr>
        <w:annotationRef/>
      </w:r>
      <w:r>
        <w:rPr>
          <w:noProof/>
        </w:rPr>
        <w:t xml:space="preserve">Base45 optimise la taille des QR Codes. Il est également utilisé pour le </w:t>
      </w:r>
      <w:r>
        <w:t>certificat Covid européen</w:t>
      </w:r>
      <w:r>
        <w:rPr>
          <w:noProof/>
        </w:rPr>
        <w:t xml:space="preserve"> </w:t>
      </w:r>
      <w:r>
        <w:t>("R:\Docs Publiques\Normes-Standards-Documents\BarCodes\QR Code\Certificat Covid UE_CELEX 32021D1073 FR TXT.pdf")</w:t>
      </w:r>
      <w:r>
        <w:rPr>
          <w:noProof/>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610C52B" w15:done="0"/>
  <w15:commentEx w15:paraId="1C321FD0" w15:done="0"/>
  <w15:commentEx w15:paraId="26F53AC3" w15:done="0"/>
  <w15:commentEx w15:paraId="1C16EB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10C52B" w16cid:durableId="2821981B"/>
  <w16cid:commentId w16cid:paraId="1C321FD0" w16cid:durableId="2821981C"/>
  <w16cid:commentId w16cid:paraId="26F53AC3" w16cid:durableId="2821981D"/>
  <w16cid:commentId w16cid:paraId="1C16EB53" w16cid:durableId="282198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C5CB4" w14:textId="77777777" w:rsidR="00B3100C" w:rsidRDefault="006418C2">
      <w:r>
        <w:separator/>
      </w:r>
    </w:p>
    <w:p w14:paraId="710D22D4" w14:textId="77777777" w:rsidR="00B3100C" w:rsidRDefault="00B3100C"/>
  </w:endnote>
  <w:endnote w:type="continuationSeparator" w:id="0">
    <w:p w14:paraId="72AFFCB5" w14:textId="77777777" w:rsidR="00B3100C" w:rsidRDefault="006418C2">
      <w:r>
        <w:continuationSeparator/>
      </w:r>
    </w:p>
    <w:p w14:paraId="647EB2C6" w14:textId="77777777" w:rsidR="00B3100C" w:rsidRDefault="00B3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150" w:type="dxa"/>
      <w:tblInd w:w="-8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6748"/>
      <w:gridCol w:w="3402"/>
    </w:tblGrid>
    <w:tr w:rsidR="00B3100C" w14:paraId="0ACD5C73" w14:textId="77777777">
      <w:trPr>
        <w:cantSplit/>
      </w:trPr>
      <w:tc>
        <w:tcPr>
          <w:tcW w:w="6748" w:type="dxa"/>
          <w:vAlign w:val="center"/>
        </w:tcPr>
        <w:p w14:paraId="38E1ECB9" w14:textId="77777777" w:rsidR="00B3100C" w:rsidRDefault="006418C2">
          <w:pPr>
            <w:pStyle w:val="Pieddepage"/>
            <w:tabs>
              <w:tab w:val="clear" w:pos="4536"/>
              <w:tab w:val="clear" w:pos="9072"/>
            </w:tabs>
            <w:spacing w:before="0"/>
            <w:jc w:val="left"/>
            <w:rPr>
              <w:rFonts w:asciiTheme="minorHAnsi" w:hAnsiTheme="minorHAnsi" w:cstheme="minorHAnsi"/>
              <w:b/>
              <w:noProof/>
              <w:sz w:val="20"/>
            </w:rPr>
          </w:pPr>
          <w:r>
            <w:rPr>
              <w:rFonts w:asciiTheme="minorHAnsi" w:hAnsiTheme="minorHAnsi" w:cstheme="minorHAnsi"/>
              <w:b/>
              <w:noProof/>
              <w:sz w:val="20"/>
            </w:rPr>
            <w:t xml:space="preserve">ADCET </w:t>
          </w:r>
        </w:p>
        <w:p w14:paraId="4E433DF6" w14:textId="77777777" w:rsidR="00B3100C" w:rsidRDefault="006418C2">
          <w:pPr>
            <w:pStyle w:val="Pieddepage"/>
            <w:tabs>
              <w:tab w:val="clear" w:pos="4536"/>
              <w:tab w:val="clear" w:pos="9072"/>
            </w:tabs>
            <w:spacing w:before="0"/>
            <w:jc w:val="left"/>
            <w:rPr>
              <w:rFonts w:asciiTheme="minorHAnsi" w:hAnsiTheme="minorHAnsi" w:cstheme="minorHAnsi"/>
              <w:noProof/>
              <w:sz w:val="20"/>
            </w:rPr>
          </w:pPr>
          <w:r>
            <w:rPr>
              <w:rFonts w:asciiTheme="minorHAnsi" w:hAnsiTheme="minorHAnsi" w:cstheme="minorHAnsi"/>
              <w:noProof/>
              <w:sz w:val="20"/>
            </w:rPr>
            <w:t>80 rue du château 26740 Montboucher sur Jabron</w:t>
          </w:r>
        </w:p>
        <w:p w14:paraId="04ACEE85" w14:textId="77777777" w:rsidR="00B3100C" w:rsidRDefault="006418C2">
          <w:pPr>
            <w:pStyle w:val="En-tte"/>
            <w:tabs>
              <w:tab w:val="clear" w:pos="4536"/>
              <w:tab w:val="clear" w:pos="9072"/>
            </w:tabs>
            <w:spacing w:before="0"/>
            <w:jc w:val="left"/>
            <w:rPr>
              <w:noProof/>
            </w:rPr>
          </w:pPr>
          <w:r>
            <w:rPr>
              <w:rFonts w:asciiTheme="minorHAnsi" w:hAnsiTheme="minorHAnsi" w:cstheme="minorHAnsi"/>
              <w:noProof/>
              <w:sz w:val="20"/>
            </w:rPr>
            <w:t xml:space="preserve">Email : </w:t>
          </w:r>
          <w:r>
            <w:rPr>
              <w:rStyle w:val="Lienhypertexte"/>
              <w:rFonts w:eastAsiaTheme="minorEastAsia" w:cstheme="minorHAnsi"/>
              <w:noProof/>
              <w:color w:val="auto"/>
              <w:sz w:val="20"/>
            </w:rPr>
            <w:t>prousselet@adcet.org</w:t>
          </w:r>
        </w:p>
      </w:tc>
      <w:tc>
        <w:tcPr>
          <w:tcW w:w="3402" w:type="dxa"/>
          <w:vAlign w:val="center"/>
        </w:tcPr>
        <w:p w14:paraId="79472A39" w14:textId="77777777" w:rsidR="00B3100C" w:rsidRDefault="006418C2">
          <w:pPr>
            <w:pStyle w:val="Pieddepage"/>
            <w:tabs>
              <w:tab w:val="clear" w:pos="4536"/>
              <w:tab w:val="clear" w:pos="9072"/>
            </w:tabs>
            <w:spacing w:before="0"/>
            <w:jc w:val="right"/>
            <w:rPr>
              <w:rFonts w:asciiTheme="minorHAnsi" w:hAnsiTheme="minorHAnsi" w:cstheme="minorHAnsi"/>
              <w:b/>
              <w:noProof/>
              <w:sz w:val="20"/>
            </w:rPr>
          </w:pPr>
          <w:r>
            <w:rPr>
              <w:rFonts w:asciiTheme="minorHAnsi" w:hAnsiTheme="minorHAnsi" w:cstheme="minorHAnsi"/>
              <w:noProof/>
              <w:sz w:val="20"/>
            </w:rPr>
            <w:t xml:space="preserve">Page </w:t>
          </w:r>
          <w:r>
            <w:rPr>
              <w:rFonts w:asciiTheme="minorHAnsi" w:hAnsiTheme="minorHAnsi" w:cstheme="minorHAnsi"/>
              <w:noProof/>
              <w:sz w:val="20"/>
            </w:rPr>
            <w:fldChar w:fldCharType="begin"/>
          </w:r>
          <w:r>
            <w:rPr>
              <w:rFonts w:asciiTheme="minorHAnsi" w:hAnsiTheme="minorHAnsi" w:cstheme="minorHAnsi"/>
              <w:noProof/>
              <w:sz w:val="20"/>
            </w:rPr>
            <w:instrText xml:space="preserve"> PAGE </w:instrText>
          </w:r>
          <w:r>
            <w:rPr>
              <w:rFonts w:asciiTheme="minorHAnsi" w:hAnsiTheme="minorHAnsi" w:cstheme="minorHAnsi"/>
              <w:noProof/>
              <w:sz w:val="20"/>
            </w:rPr>
            <w:fldChar w:fldCharType="separate"/>
          </w:r>
          <w:r>
            <w:rPr>
              <w:rFonts w:asciiTheme="minorHAnsi" w:hAnsiTheme="minorHAnsi" w:cstheme="minorHAnsi"/>
              <w:noProof/>
              <w:sz w:val="20"/>
            </w:rPr>
            <w:t>7</w:t>
          </w:r>
          <w:r>
            <w:rPr>
              <w:rFonts w:asciiTheme="minorHAnsi" w:hAnsiTheme="minorHAnsi" w:cstheme="minorHAnsi"/>
              <w:noProof/>
              <w:sz w:val="20"/>
            </w:rPr>
            <w:fldChar w:fldCharType="end"/>
          </w:r>
          <w:r>
            <w:rPr>
              <w:rFonts w:asciiTheme="minorHAnsi" w:hAnsiTheme="minorHAnsi" w:cstheme="minorHAnsi"/>
              <w:noProof/>
              <w:sz w:val="20"/>
            </w:rPr>
            <w:t xml:space="preserve"> de </w:t>
          </w:r>
          <w:r>
            <w:rPr>
              <w:rFonts w:asciiTheme="minorHAnsi" w:hAnsiTheme="minorHAnsi" w:cstheme="minorHAnsi"/>
              <w:noProof/>
              <w:sz w:val="20"/>
            </w:rPr>
            <w:fldChar w:fldCharType="begin"/>
          </w:r>
          <w:r>
            <w:rPr>
              <w:rFonts w:asciiTheme="minorHAnsi" w:hAnsiTheme="minorHAnsi" w:cstheme="minorHAnsi"/>
              <w:noProof/>
              <w:sz w:val="20"/>
            </w:rPr>
            <w:instrText xml:space="preserve"> NUMPAGES </w:instrText>
          </w:r>
          <w:r>
            <w:rPr>
              <w:rFonts w:asciiTheme="minorHAnsi" w:hAnsiTheme="minorHAnsi" w:cstheme="minorHAnsi"/>
              <w:noProof/>
              <w:sz w:val="20"/>
            </w:rPr>
            <w:fldChar w:fldCharType="separate"/>
          </w:r>
          <w:r>
            <w:rPr>
              <w:rFonts w:asciiTheme="minorHAnsi" w:hAnsiTheme="minorHAnsi" w:cstheme="minorHAnsi"/>
              <w:noProof/>
              <w:sz w:val="20"/>
            </w:rPr>
            <w:t>34</w:t>
          </w:r>
          <w:r>
            <w:rPr>
              <w:rFonts w:asciiTheme="minorHAnsi" w:hAnsiTheme="minorHAnsi" w:cstheme="minorHAnsi"/>
              <w:noProof/>
              <w:sz w:val="20"/>
            </w:rPr>
            <w:fldChar w:fldCharType="end"/>
          </w:r>
          <w:r>
            <w:rPr>
              <w:rFonts w:asciiTheme="minorHAnsi" w:hAnsiTheme="minorHAnsi" w:cstheme="minorHAnsi"/>
              <w:b/>
              <w:noProof/>
              <w:sz w:val="20"/>
            </w:rPr>
            <w:t xml:space="preserve"> </w:t>
          </w:r>
        </w:p>
        <w:p w14:paraId="3A2BB89B" w14:textId="77777777" w:rsidR="00B3100C" w:rsidRDefault="006418C2">
          <w:pPr>
            <w:pStyle w:val="Pieddepage"/>
            <w:tabs>
              <w:tab w:val="clear" w:pos="4536"/>
              <w:tab w:val="clear" w:pos="9072"/>
            </w:tabs>
            <w:spacing w:before="0"/>
            <w:jc w:val="right"/>
            <w:rPr>
              <w:rFonts w:asciiTheme="minorHAnsi" w:hAnsiTheme="minorHAnsi" w:cstheme="minorHAnsi"/>
              <w:noProof/>
              <w:sz w:val="20"/>
            </w:rPr>
          </w:pPr>
          <w:r>
            <w:rPr>
              <w:rFonts w:asciiTheme="minorHAnsi" w:hAnsiTheme="minorHAnsi" w:cstheme="minorHAnsi"/>
              <w:b/>
              <w:noProof/>
              <w:sz w:val="20"/>
            </w:rPr>
            <w:t>www.adcet.org</w:t>
          </w:r>
        </w:p>
        <w:p w14:paraId="3A55DB5D" w14:textId="77777777" w:rsidR="00B3100C" w:rsidRDefault="006418C2">
          <w:pPr>
            <w:pStyle w:val="En-tte"/>
            <w:tabs>
              <w:tab w:val="clear" w:pos="4536"/>
              <w:tab w:val="clear" w:pos="9072"/>
            </w:tabs>
            <w:spacing w:before="0"/>
            <w:jc w:val="right"/>
            <w:rPr>
              <w:noProof/>
            </w:rPr>
          </w:pPr>
          <w:r>
            <w:rPr>
              <w:rFonts w:asciiTheme="minorHAnsi" w:hAnsiTheme="minorHAnsi" w:cstheme="minorHAnsi"/>
              <w:noProof/>
              <w:sz w:val="20"/>
            </w:rPr>
            <w:t>Secrétariat tél : + 33 6 71 74 85 11</w:t>
          </w:r>
        </w:p>
      </w:tc>
    </w:tr>
  </w:tbl>
  <w:p w14:paraId="03605D35" w14:textId="77777777" w:rsidR="00B3100C" w:rsidRDefault="00B3100C">
    <w:pPr>
      <w:pStyle w:val="Pieddepage"/>
      <w:spacing w:before="0"/>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848BE" w14:textId="105360AB" w:rsidR="00B3100C" w:rsidRDefault="006418C2">
    <w:pPr>
      <w:pStyle w:val="Pieddepage"/>
      <w:jc w:val="center"/>
    </w:pPr>
    <w:r>
      <w:rPr>
        <w:noProof/>
      </w:rPr>
      <w:t>210315-ADCET-NormeAMC-Mobile v2.</w:t>
    </w:r>
    <w:r w:rsidR="000D21EA">
      <w:rPr>
        <w:noProof/>
      </w:rPr>
      <w:t>6</w:t>
    </w:r>
    <w:r>
      <w:rPr>
        <w:noProof/>
      </w:rPr>
      <w:br/>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9B3EB" w14:textId="77777777" w:rsidR="00B3100C" w:rsidRDefault="006418C2">
      <w:r>
        <w:separator/>
      </w:r>
    </w:p>
    <w:p w14:paraId="328828D8" w14:textId="77777777" w:rsidR="00B3100C" w:rsidRDefault="00B3100C">
      <w:pPr>
        <w:spacing w:before="0"/>
        <w:rPr>
          <w:sz w:val="8"/>
          <w:szCs w:val="8"/>
        </w:rPr>
      </w:pPr>
    </w:p>
  </w:footnote>
  <w:footnote w:type="continuationSeparator" w:id="0">
    <w:p w14:paraId="3BEC20DF" w14:textId="77777777" w:rsidR="00B3100C" w:rsidRDefault="006418C2">
      <w:r>
        <w:continuationSeparator/>
      </w:r>
    </w:p>
    <w:p w14:paraId="6CB5DB8F" w14:textId="77777777" w:rsidR="00B3100C" w:rsidRDefault="00B3100C">
      <w:pPr>
        <w:spacing w:before="0"/>
        <w:rPr>
          <w:sz w:val="8"/>
          <w:szCs w:val="8"/>
        </w:rPr>
      </w:pPr>
    </w:p>
  </w:footnote>
  <w:footnote w:type="continuationNotice" w:id="1">
    <w:p w14:paraId="1124E3C0" w14:textId="77777777" w:rsidR="00B3100C" w:rsidRDefault="00B3100C">
      <w:pPr>
        <w:spacing w:before="0"/>
        <w:rPr>
          <w:sz w:val="8"/>
          <w:szCs w:val="8"/>
        </w:rPr>
      </w:pPr>
    </w:p>
  </w:footnote>
  <w:footnote w:id="2">
    <w:p w14:paraId="646DC0D1" w14:textId="77777777" w:rsidR="00B3100C" w:rsidRDefault="006418C2">
      <w:pPr>
        <w:pStyle w:val="Notedebasdepage"/>
      </w:pPr>
      <w:r>
        <w:footnoteRef/>
      </w:r>
      <w:r>
        <w:tab/>
        <w:t xml:space="preserve">« MaaS » ou « Mobility as a service ». </w:t>
      </w:r>
    </w:p>
  </w:footnote>
  <w:footnote w:id="3">
    <w:p w14:paraId="618B0E88" w14:textId="77777777" w:rsidR="00B3100C" w:rsidRDefault="006418C2">
      <w:pPr>
        <w:pStyle w:val="Notedebasdepage"/>
      </w:pPr>
      <w:r>
        <w:rPr>
          <w:rStyle w:val="Appelnotedebasdep"/>
          <w:vertAlign w:val="baseline"/>
        </w:rPr>
        <w:footnoteRef/>
      </w:r>
      <w:r>
        <w:t xml:space="preserve"> </w:t>
      </w:r>
      <w:r>
        <w:tab/>
        <w:t>« Application » recouvre des significations différentes dans les expressions « Application Multiservice Citoyenne », « application Calypso » et « application mobile ». Afin de limiter les risques de confusion, la notion de « conteneur Calypso » se substitue à celle d’« application Calypso » dans ce document.</w:t>
      </w:r>
    </w:p>
  </w:footnote>
  <w:footnote w:id="4">
    <w:p w14:paraId="2EB953DF" w14:textId="77777777" w:rsidR="00B3100C" w:rsidRDefault="006418C2">
      <w:pPr>
        <w:pStyle w:val="Notedebasdepage"/>
      </w:pPr>
      <w:r>
        <w:rPr>
          <w:rStyle w:val="Appelnotedebasdep"/>
          <w:vertAlign w:val="baseline"/>
        </w:rPr>
        <w:footnoteRef/>
      </w:r>
      <w:r>
        <w:tab/>
        <w:t>« Host Card Emulation », technologie d’émulation de carte sans contact gérée par le système d’exploitation du téléphone.</w:t>
      </w:r>
    </w:p>
  </w:footnote>
  <w:footnote w:id="5">
    <w:p w14:paraId="16D34B09" w14:textId="77777777" w:rsidR="00B3100C" w:rsidRDefault="006418C2">
      <w:pPr>
        <w:pStyle w:val="Notedebasdepage"/>
      </w:pPr>
      <w:r>
        <w:rPr>
          <w:rStyle w:val="Appelnotedebasdep"/>
          <w:vertAlign w:val="baseline"/>
        </w:rPr>
        <w:footnoteRef/>
      </w:r>
      <w:r>
        <w:tab/>
        <w:t>Selon les possibilités du téléphone, son paramétrage, et les choix de l’utilisateur, une transaction NFC peut être réalisée écran éteint ou téléphone seulement allumé.</w:t>
      </w:r>
    </w:p>
  </w:footnote>
  <w:footnote w:id="6">
    <w:p w14:paraId="42F25483" w14:textId="77777777" w:rsidR="00B3100C" w:rsidRDefault="006418C2">
      <w:pPr>
        <w:pStyle w:val="Notedebasdepage"/>
      </w:pPr>
      <w:r>
        <w:rPr>
          <w:rStyle w:val="Appelnotedebasdep"/>
          <w:vertAlign w:val="baseline"/>
        </w:rPr>
        <w:footnoteRef/>
      </w:r>
      <w:r>
        <w:tab/>
        <w:t>Pour ceux compatibles NFC (par exemple conformes CEN TS/16794 ou NFC Forum).</w:t>
      </w:r>
    </w:p>
  </w:footnote>
  <w:footnote w:id="7">
    <w:p w14:paraId="70DD1602" w14:textId="77777777" w:rsidR="00B3100C" w:rsidRDefault="006418C2">
      <w:pPr>
        <w:pStyle w:val="Notedebasdepage"/>
      </w:pPr>
      <w:r>
        <w:rPr>
          <w:rStyle w:val="Appelnotedebasdep"/>
          <w:vertAlign w:val="baseline"/>
        </w:rPr>
        <w:footnoteRef/>
      </w:r>
      <w:r>
        <w:t xml:space="preserve"> </w:t>
      </w:r>
      <w:r>
        <w:tab/>
        <w:t>Sauf pour les fonctions de personnalisation et de rechargement qui ne peuvent être réalisées qu’en interaction avec un serveur de sécurité.</w:t>
      </w:r>
    </w:p>
  </w:footnote>
  <w:footnote w:id="8">
    <w:p w14:paraId="6CA22D7B" w14:textId="77777777" w:rsidR="00B3100C" w:rsidRDefault="006418C2">
      <w:pPr>
        <w:pStyle w:val="Notedebasdepage"/>
        <w:rPr>
          <w:lang w:val="en-GB"/>
        </w:rPr>
      </w:pPr>
      <w:r>
        <w:rPr>
          <w:rStyle w:val="Appelnotedebasdep"/>
          <w:vertAlign w:val="baseline"/>
        </w:rPr>
        <w:footnoteRef/>
      </w:r>
      <w:r>
        <w:rPr>
          <w:lang w:val="en-GB"/>
        </w:rPr>
        <w:tab/>
        <w:t>Calypso Networks Association, https://calypsonet.org/.</w:t>
      </w:r>
    </w:p>
  </w:footnote>
  <w:footnote w:id="9">
    <w:p w14:paraId="645A562E" w14:textId="53FBFA83" w:rsidR="00B36CB3" w:rsidRDefault="00B36CB3" w:rsidP="00B36CB3">
      <w:pPr>
        <w:pStyle w:val="Notedebasdepage"/>
      </w:pPr>
      <w:r>
        <w:rPr>
          <w:rStyle w:val="Appelnotedebasdep"/>
          <w:vertAlign w:val="baseline"/>
        </w:rPr>
        <w:footnoteRef/>
      </w:r>
      <w:r>
        <w:tab/>
        <w:t>Apple pourrait l’autoriser pour des réseaux de transport majeurs, comme celui d’Île-de-France. Mais cela pourrait ne pas être étendu à d’autres services</w:t>
      </w:r>
      <w:r w:rsidR="00A63ADC">
        <w:t xml:space="preserve"> ou </w:t>
      </w:r>
      <w:r w:rsidR="00F30F5D">
        <w:t xml:space="preserve">à </w:t>
      </w:r>
      <w:r w:rsidR="00A63ADC">
        <w:t>d’autres collectivités</w:t>
      </w:r>
      <w:r>
        <w:t>.</w:t>
      </w:r>
    </w:p>
  </w:footnote>
  <w:footnote w:id="10">
    <w:p w14:paraId="24B7B11C" w14:textId="77777777" w:rsidR="00B3100C" w:rsidRDefault="006418C2">
      <w:pPr>
        <w:pStyle w:val="Notedebasdepage"/>
      </w:pPr>
      <w:r>
        <w:rPr>
          <w:rStyle w:val="Appelnotedebasdep"/>
          <w:vertAlign w:val="baseline"/>
        </w:rPr>
        <w:footnoteRef/>
      </w:r>
      <w:r>
        <w:tab/>
        <w:t>Seuls n’en disposent pas les très anciens téléphones (Apple jusqu’à l’iPhone 4, Android jusqu’à sa version 4.2) ou de très bas coût.</w:t>
      </w:r>
    </w:p>
  </w:footnote>
  <w:footnote w:id="11">
    <w:p w14:paraId="17D26D43" w14:textId="77777777" w:rsidR="00B3100C" w:rsidRDefault="006418C2">
      <w:pPr>
        <w:pStyle w:val="Notedebasdepage"/>
      </w:pPr>
      <w:r>
        <w:rPr>
          <w:rStyle w:val="Appelnotedebasdep"/>
          <w:vertAlign w:val="baseline"/>
        </w:rPr>
        <w:footnoteRef/>
      </w:r>
      <w:r>
        <w:t xml:space="preserve"> </w:t>
      </w:r>
      <w:r>
        <w:tab/>
        <w:t>Dans le cas d’un conteneur Calypso HCE, seule la clé de débit (clé 3) est disponible. De plus, la date de fin de validité HCE doit être contrôlée, de préférence avec une session sécurisée Calypso pour l’authentifier.</w:t>
      </w:r>
    </w:p>
  </w:footnote>
  <w:footnote w:id="12">
    <w:p w14:paraId="11712BF3" w14:textId="77777777" w:rsidR="00B3100C" w:rsidRDefault="006418C2">
      <w:pPr>
        <w:pStyle w:val="Notedebasdepage"/>
      </w:pPr>
      <w:r>
        <w:rPr>
          <w:rStyle w:val="Appelnotedebasdep"/>
          <w:vertAlign w:val="baseline"/>
        </w:rPr>
        <w:footnoteRef/>
      </w:r>
      <w:r>
        <w:tab/>
        <w:t>Le taux de correction d’erreur est déterminant pour la lisibilité du code-barres. Néanmoins, augmenter ce taux augmente le nombre de modules, ce qui peut conduire à une réduction de la lisibilité. Selon le type de dégradations attendues, le taux « Q » (« quartile », soit environ 25%) pourrait donner de meilleurs résultats.</w:t>
      </w:r>
    </w:p>
  </w:footnote>
  <w:footnote w:id="13">
    <w:p w14:paraId="3DAFBCE7" w14:textId="77777777" w:rsidR="00B3100C" w:rsidRDefault="006418C2">
      <w:pPr>
        <w:pStyle w:val="Notedebasdepage"/>
      </w:pPr>
      <w:r>
        <w:rPr>
          <w:rStyle w:val="Appelnotedebasdep"/>
          <w:vertAlign w:val="baseline"/>
        </w:rPr>
        <w:footnoteRef/>
      </w:r>
      <w:r>
        <w:tab/>
        <w:t>1 mil = 1/1000 de pouce = 0,0254 mm.</w:t>
      </w:r>
    </w:p>
  </w:footnote>
  <w:footnote w:id="14">
    <w:p w14:paraId="19EEC987" w14:textId="77777777" w:rsidR="00B3100C" w:rsidRDefault="006418C2">
      <w:pPr>
        <w:pStyle w:val="Notedebasdepage"/>
      </w:pPr>
      <w:r>
        <w:rPr>
          <w:rStyle w:val="Appelnotedebasdep"/>
          <w:vertAlign w:val="baseline"/>
        </w:rPr>
        <w:footnoteRef/>
      </w:r>
      <w:r>
        <w:tab/>
        <w:t>Plus un code-barres 2D est grand, plus il risque d’être nécessaire de l’éloigner du lecteur afin qu’il entre en totalité dans le champ de vision. La distance de lecture est limitée par la focale de l’optique, ou éventuellement par la forme du terminal.</w:t>
      </w:r>
    </w:p>
  </w:footnote>
  <w:footnote w:id="15">
    <w:p w14:paraId="7BBE53C6" w14:textId="77777777" w:rsidR="00B3100C" w:rsidRDefault="006418C2">
      <w:pPr>
        <w:pStyle w:val="Notedebasdepage"/>
      </w:pPr>
      <w:r>
        <w:rPr>
          <w:rStyle w:val="Appelnotedebasdep"/>
          <w:vertAlign w:val="baseline"/>
        </w:rPr>
        <w:footnoteRef/>
      </w:r>
      <w:r>
        <w:tab/>
        <w:t xml:space="preserve">Nombre le plus proche correspondant à un code-barres de 40 mm </w:t>
      </w:r>
      <w:r>
        <w:rPr>
          <w:rFonts w:cs="Calibri"/>
        </w:rPr>
        <w:t>×</w:t>
      </w:r>
      <w:r>
        <w:t xml:space="preserve"> 40 mm ayant des modules de 20 mil.</w:t>
      </w:r>
    </w:p>
  </w:footnote>
  <w:footnote w:id="16">
    <w:p w14:paraId="4FA0BE27" w14:textId="77777777" w:rsidR="00DE44FC" w:rsidRPr="00DE44FC" w:rsidRDefault="00DE44FC" w:rsidP="00DE44FC">
      <w:pPr>
        <w:pStyle w:val="Notedebasdepage"/>
      </w:pPr>
      <w:r w:rsidRPr="00DE44FC">
        <w:rPr>
          <w:rStyle w:val="Appelnotedebasdep"/>
          <w:vertAlign w:val="baseline"/>
        </w:rPr>
        <w:footnoteRef/>
      </w:r>
      <w:r w:rsidRPr="00DE44FC">
        <w:tab/>
        <w:t xml:space="preserve">Taille correspondant à un code-barres de 69 </w:t>
      </w:r>
      <w:r w:rsidRPr="00DE44FC">
        <w:rPr>
          <w:rFonts w:cs="Calibri"/>
        </w:rPr>
        <w:t>× 69 modules</w:t>
      </w:r>
      <w:r w:rsidR="00467C56">
        <w:rPr>
          <w:rFonts w:cs="Calibri"/>
        </w:rPr>
        <w:t xml:space="preserve"> avec le taux de correction d’erreur « M »</w:t>
      </w:r>
      <w:r w:rsidRPr="00DE44FC">
        <w:t>.</w:t>
      </w:r>
    </w:p>
  </w:footnote>
  <w:footnote w:id="17">
    <w:p w14:paraId="0D0C1CD8" w14:textId="77777777" w:rsidR="00B3100C" w:rsidRDefault="006418C2">
      <w:pPr>
        <w:pStyle w:val="Notedebasdepage"/>
      </w:pPr>
      <w:r>
        <w:rPr>
          <w:rStyle w:val="Appelnotedebasdep"/>
          <w:vertAlign w:val="baseline"/>
        </w:rPr>
        <w:footnoteRef/>
      </w:r>
      <w:r>
        <w:t xml:space="preserve"> </w:t>
      </w:r>
      <w:r>
        <w:tab/>
        <w:t>Néanmoins, vérifier seulement la signature dynamique n’est pas suffisant. Pour que la signature dynamique soit acceptée, il faut que la signature statique soit correcte, car c’est elle qui authentifie la clé publique du téléphone (utilisée pour vérifier la signature dynamique).</w:t>
      </w:r>
    </w:p>
  </w:footnote>
  <w:footnote w:id="18">
    <w:p w14:paraId="24BB4A29" w14:textId="77777777" w:rsidR="00B3100C" w:rsidRPr="0093350F" w:rsidRDefault="006418C2">
      <w:pPr>
        <w:pStyle w:val="Notedebasdepage"/>
        <w:rPr>
          <w:lang w:val="en-US"/>
        </w:rPr>
      </w:pPr>
      <w:r>
        <w:rPr>
          <w:rStyle w:val="Appelnotedebasdep"/>
          <w:vertAlign w:val="baseline"/>
        </w:rPr>
        <w:footnoteRef/>
      </w:r>
      <w:r w:rsidRPr="0093350F">
        <w:rPr>
          <w:lang w:val="en-US"/>
        </w:rPr>
        <w:t xml:space="preserve"> </w:t>
      </w:r>
      <w:r w:rsidRPr="0093350F">
        <w:rPr>
          <w:lang w:val="en-US"/>
        </w:rPr>
        <w:tab/>
        <w:t xml:space="preserve">IETF </w:t>
      </w:r>
      <w:r w:rsidRPr="0093350F">
        <w:rPr>
          <w:rFonts w:cs="Arial"/>
          <w:szCs w:val="24"/>
          <w:lang w:val="en-US"/>
        </w:rPr>
        <w:t>RFC 9285, « The Base45 Data Encoding » (</w:t>
      </w:r>
      <w:hyperlink r:id="rId1" w:history="1">
        <w:r w:rsidRPr="0093350F">
          <w:rPr>
            <w:rStyle w:val="Lienhypertexte"/>
            <w:rFonts w:cs="Arial"/>
            <w:szCs w:val="24"/>
            <w:lang w:val="en-US"/>
          </w:rPr>
          <w:t>https://datatracker.ietf.org/doc/html/rfc9285</w:t>
        </w:r>
      </w:hyperlink>
      <w:r w:rsidRPr="0093350F">
        <w:rPr>
          <w:rFonts w:cs="Arial"/>
          <w:szCs w:val="24"/>
          <w:lang w:val="en-US"/>
        </w:rPr>
        <w:t>)</w:t>
      </w:r>
      <w:r w:rsidRPr="0093350F">
        <w:rPr>
          <w:lang w:val="en-US"/>
        </w:rPr>
        <w:t>.</w:t>
      </w:r>
    </w:p>
  </w:footnote>
  <w:footnote w:id="19">
    <w:p w14:paraId="11F74610" w14:textId="77777777" w:rsidR="00B3100C" w:rsidRDefault="006418C2">
      <w:pPr>
        <w:pStyle w:val="Notedebasdepage"/>
      </w:pPr>
      <w:r>
        <w:rPr>
          <w:rStyle w:val="Appelnotedebasdep"/>
          <w:vertAlign w:val="baseline"/>
        </w:rPr>
        <w:footnoteRef/>
      </w:r>
      <w:r>
        <w:t xml:space="preserve"> </w:t>
      </w:r>
      <w:r>
        <w:tab/>
        <w:t>Actuellement, sous Android cette obligation est doit être assurée par l’application mobile.</w:t>
      </w:r>
    </w:p>
  </w:footnote>
  <w:footnote w:id="20">
    <w:p w14:paraId="56479260" w14:textId="77777777" w:rsidR="00B3100C" w:rsidRDefault="006418C2">
      <w:pPr>
        <w:pStyle w:val="Notedebasdepage"/>
      </w:pPr>
      <w:r>
        <w:rPr>
          <w:rStyle w:val="Appelnotedebasdep"/>
          <w:vertAlign w:val="baseline"/>
        </w:rPr>
        <w:footnoteRef/>
      </w:r>
      <w:r>
        <w:rPr>
          <w:lang w:val="en-GB"/>
        </w:rPr>
        <w:tab/>
        <w:t>Zhang Y., Weng J., Dey R., Fu X. (2019) Bluetooth Low Energy (BLE) Security and Privacy.</w:t>
      </w:r>
      <w:r>
        <w:rPr>
          <w:lang w:val="en-GB"/>
        </w:rPr>
        <w:br/>
        <w:t xml:space="preserve">In: Shen X., Lin X., Zhang K. (eds) Encyclopedia of Wireless Networks. </w:t>
      </w:r>
      <w:r>
        <w:t>Springer, Cham.</w:t>
      </w:r>
      <w:r>
        <w:br/>
        <w:t xml:space="preserve">https://doi.org/10.1007/978-3-319-32903-1_298-1. </w:t>
      </w:r>
    </w:p>
  </w:footnote>
  <w:footnote w:id="21">
    <w:p w14:paraId="12C7606B" w14:textId="77777777" w:rsidR="00B3100C" w:rsidRDefault="006418C2">
      <w:pPr>
        <w:pStyle w:val="Notedebasdepage"/>
      </w:pPr>
      <w:r>
        <w:rPr>
          <w:rStyle w:val="Appelnotedebasdep"/>
          <w:vertAlign w:val="baseline"/>
        </w:rPr>
        <w:footnoteRef/>
      </w:r>
      <w:r>
        <w:tab/>
        <w:t>La lecture d’étiquette/balise NFC fonctionne avec tous les téléphones mobiles NFC sous Android, et les téléphones Apple à partir de iOS 11 et de l’iPhone 7. Pour le transport public, des travaux de normalisation de ce type d’étiquette/balise NFC, CB2D ou BLE sont en cours au sein du groupe de travail BNTRA/CN03/GT4.</w:t>
      </w:r>
    </w:p>
  </w:footnote>
  <w:footnote w:id="22">
    <w:p w14:paraId="05CA9FCC" w14:textId="77777777" w:rsidR="00B3100C" w:rsidRDefault="006418C2">
      <w:pPr>
        <w:pStyle w:val="Notedebasdepage"/>
      </w:pPr>
      <w:r>
        <w:footnoteRef/>
      </w:r>
      <w:r>
        <w:tab/>
        <w:t>Cartes Pass Pass en Hauts de France, Korrigo en Bretagne, OùRA en Auvergne Rhône-Alpes, Navigo en île--de-France, etc.</w:t>
      </w:r>
    </w:p>
  </w:footnote>
  <w:footnote w:id="23">
    <w:p w14:paraId="49610E0E" w14:textId="2CED678D" w:rsidR="00B3100C" w:rsidRDefault="006418C2">
      <w:pPr>
        <w:pStyle w:val="Notedebasdepage"/>
      </w:pPr>
      <w:r>
        <w:rPr>
          <w:rStyle w:val="Appelnotedebasdep"/>
          <w:vertAlign w:val="baseline"/>
        </w:rPr>
        <w:footnoteRef/>
      </w:r>
      <w:r>
        <w:tab/>
        <w:t xml:space="preserve">Nécessite l’utilisation d’un SAM si le mode PKI défini par Calypso Prime Revision 3.3 n’est pas disponible, voir chapitre </w:t>
      </w:r>
      <w:r>
        <w:fldChar w:fldCharType="begin"/>
      </w:r>
      <w:r>
        <w:instrText xml:space="preserve"> REF _Ref69726761 \r \h  \* MERGEFORMAT </w:instrText>
      </w:r>
      <w:r>
        <w:fldChar w:fldCharType="separate"/>
      </w:r>
      <w:r w:rsidR="00625E25">
        <w:t>VI.2</w:t>
      </w:r>
      <w:r>
        <w:fldChar w:fldCharType="end"/>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150" w:type="dxa"/>
      <w:tblInd w:w="-8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418"/>
      <w:gridCol w:w="6605"/>
      <w:gridCol w:w="2127"/>
    </w:tblGrid>
    <w:tr w:rsidR="00B3100C" w14:paraId="51F76E73" w14:textId="77777777">
      <w:trPr>
        <w:cantSplit/>
      </w:trPr>
      <w:tc>
        <w:tcPr>
          <w:tcW w:w="1418" w:type="dxa"/>
          <w:vAlign w:val="center"/>
        </w:tcPr>
        <w:p w14:paraId="0A15D508" w14:textId="77777777" w:rsidR="00B3100C" w:rsidRDefault="006418C2">
          <w:pPr>
            <w:pStyle w:val="En-tte"/>
            <w:spacing w:before="0"/>
            <w:jc w:val="left"/>
          </w:pPr>
          <w:r>
            <w:rPr>
              <w:noProof/>
            </w:rPr>
            <w:drawing>
              <wp:inline distT="0" distB="0" distL="0" distR="0" wp14:anchorId="33234997" wp14:editId="6BCAE924">
                <wp:extent cx="635033" cy="355618"/>
                <wp:effectExtent l="19050" t="0" r="0" b="0"/>
                <wp:docPr id="1398133689" name="Image 1398133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MC100px.png"/>
                        <pic:cNvPicPr/>
                      </pic:nvPicPr>
                      <pic:blipFill>
                        <a:blip r:embed="rId1">
                          <a:extLst>
                            <a:ext uri="{28A0092B-C50C-407E-A947-70E740481C1C}">
                              <a14:useLocalDpi xmlns:a14="http://schemas.microsoft.com/office/drawing/2010/main" val="0"/>
                            </a:ext>
                          </a:extLst>
                        </a:blip>
                        <a:stretch>
                          <a:fillRect/>
                        </a:stretch>
                      </pic:blipFill>
                      <pic:spPr>
                        <a:xfrm>
                          <a:off x="0" y="0"/>
                          <a:ext cx="635033" cy="355618"/>
                        </a:xfrm>
                        <a:prstGeom prst="rect">
                          <a:avLst/>
                        </a:prstGeom>
                      </pic:spPr>
                    </pic:pic>
                  </a:graphicData>
                </a:graphic>
              </wp:inline>
            </w:drawing>
          </w:r>
        </w:p>
      </w:tc>
      <w:tc>
        <w:tcPr>
          <w:tcW w:w="6605" w:type="dxa"/>
          <w:vAlign w:val="center"/>
        </w:tcPr>
        <w:p w14:paraId="029A55C6" w14:textId="77777777" w:rsidR="00B3100C" w:rsidRDefault="006418C2">
          <w:pPr>
            <w:pStyle w:val="En-tte"/>
            <w:spacing w:before="0"/>
            <w:jc w:val="center"/>
            <w:rPr>
              <w:rFonts w:asciiTheme="minorHAnsi" w:hAnsiTheme="minorHAnsi" w:cstheme="minorHAnsi"/>
            </w:rPr>
          </w:pPr>
          <w:r>
            <w:rPr>
              <w:rFonts w:asciiTheme="minorHAnsi" w:hAnsiTheme="minorHAnsi" w:cstheme="minorHAnsi"/>
            </w:rPr>
            <w:t>Norme AMC</w:t>
          </w:r>
        </w:p>
        <w:p w14:paraId="75D93371" w14:textId="77777777" w:rsidR="00B3100C" w:rsidRDefault="006418C2">
          <w:pPr>
            <w:pStyle w:val="En-tte"/>
            <w:spacing w:before="0"/>
            <w:jc w:val="center"/>
          </w:pPr>
          <w:r>
            <w:rPr>
              <w:rFonts w:asciiTheme="minorHAnsi" w:hAnsiTheme="minorHAnsi" w:cstheme="minorHAnsi"/>
            </w:rPr>
            <w:t>Proposition d’implémentation sur téléphone mobile</w:t>
          </w:r>
        </w:p>
      </w:tc>
      <w:tc>
        <w:tcPr>
          <w:tcW w:w="2127" w:type="dxa"/>
          <w:vAlign w:val="center"/>
        </w:tcPr>
        <w:p w14:paraId="28975DD5" w14:textId="77777777" w:rsidR="00B3100C" w:rsidRDefault="006418C2">
          <w:pPr>
            <w:pStyle w:val="En-tte"/>
            <w:spacing w:before="0"/>
            <w:jc w:val="right"/>
          </w:pPr>
          <w:r>
            <w:rPr>
              <w:noProof/>
            </w:rPr>
            <w:drawing>
              <wp:inline distT="0" distB="0" distL="0" distR="0" wp14:anchorId="625EE843" wp14:editId="6E01389D">
                <wp:extent cx="575945" cy="245896"/>
                <wp:effectExtent l="19050" t="0" r="0" b="0"/>
                <wp:docPr id="1708278968" name="Image 17082789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ns baseline.jpg"/>
                        <pic:cNvPicPr/>
                      </pic:nvPicPr>
                      <pic:blipFill rotWithShape="1">
                        <a:blip r:embed="rId2">
                          <a:extLst>
                            <a:ext uri="{28A0092B-C50C-407E-A947-70E740481C1C}">
                              <a14:useLocalDpi xmlns:a14="http://schemas.microsoft.com/office/drawing/2010/main" val="0"/>
                            </a:ext>
                          </a:extLst>
                        </a:blip>
                        <a:srcRect t="8016" b="9348"/>
                        <a:stretch/>
                      </pic:blipFill>
                      <pic:spPr bwMode="auto">
                        <a:xfrm>
                          <a:off x="0" y="0"/>
                          <a:ext cx="575945" cy="245896"/>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FE5DCEA" wp14:editId="7058DCD7">
                <wp:extent cx="708616" cy="166548"/>
                <wp:effectExtent l="19050" t="0" r="0" b="0"/>
                <wp:docPr id="690051774" name="Image 690051774" descr="logo spirtech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pirtech 2013"/>
                        <pic:cNvPicPr>
                          <a:picLocks noChangeAspect="1" noChangeArrowheads="1"/>
                        </pic:cNvPicPr>
                      </pic:nvPicPr>
                      <pic:blipFill>
                        <a:blip r:embed="rId3" cstate="print"/>
                        <a:srcRect/>
                        <a:stretch>
                          <a:fillRect/>
                        </a:stretch>
                      </pic:blipFill>
                      <pic:spPr bwMode="auto">
                        <a:xfrm>
                          <a:off x="0" y="0"/>
                          <a:ext cx="708616" cy="166548"/>
                        </a:xfrm>
                        <a:prstGeom prst="rect">
                          <a:avLst/>
                        </a:prstGeom>
                        <a:noFill/>
                        <a:ln w="9525">
                          <a:noFill/>
                          <a:miter lim="800000"/>
                          <a:headEnd/>
                          <a:tailEnd/>
                        </a:ln>
                      </pic:spPr>
                    </pic:pic>
                  </a:graphicData>
                </a:graphic>
              </wp:inline>
            </w:drawing>
          </w:r>
        </w:p>
      </w:tc>
    </w:tr>
  </w:tbl>
  <w:p w14:paraId="1C5502DA" w14:textId="77777777" w:rsidR="00B3100C" w:rsidRDefault="00B3100C">
    <w:pPr>
      <w:pStyle w:val="En-tte"/>
      <w:spacing w:before="0"/>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150" w:type="dxa"/>
      <w:tblInd w:w="-85" w:type="dxa"/>
      <w:tblBorders>
        <w:top w:val="none" w:sz="0" w:space="0" w:color="auto"/>
        <w:left w:val="none" w:sz="0" w:space="0" w:color="auto"/>
        <w:bottom w:val="none" w:sz="0" w:space="0" w:color="auto"/>
        <w:right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962"/>
      <w:gridCol w:w="5188"/>
    </w:tblGrid>
    <w:tr w:rsidR="00B3100C" w14:paraId="73ABD55B" w14:textId="77777777">
      <w:trPr>
        <w:cantSplit/>
      </w:trPr>
      <w:tc>
        <w:tcPr>
          <w:tcW w:w="4962" w:type="dxa"/>
          <w:vAlign w:val="center"/>
        </w:tcPr>
        <w:p w14:paraId="2D80F111" w14:textId="77777777" w:rsidR="00B3100C" w:rsidRDefault="006418C2">
          <w:pPr>
            <w:pStyle w:val="En-tte"/>
            <w:spacing w:before="0"/>
            <w:jc w:val="left"/>
          </w:pPr>
          <w:r>
            <w:rPr>
              <w:noProof/>
            </w:rPr>
            <w:drawing>
              <wp:inline distT="0" distB="0" distL="0" distR="0" wp14:anchorId="1C1D0A29" wp14:editId="211B89A8">
                <wp:extent cx="1797050" cy="928476"/>
                <wp:effectExtent l="0" t="0" r="0" b="5080"/>
                <wp:docPr id="718744795" name="Image 718744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ns baseline.jpg"/>
                        <pic:cNvPicPr/>
                      </pic:nvPicPr>
                      <pic:blipFill>
                        <a:blip r:embed="rId1">
                          <a:extLst>
                            <a:ext uri="{28A0092B-C50C-407E-A947-70E740481C1C}">
                              <a14:useLocalDpi xmlns:a14="http://schemas.microsoft.com/office/drawing/2010/main" val="0"/>
                            </a:ext>
                          </a:extLst>
                        </a:blip>
                        <a:stretch>
                          <a:fillRect/>
                        </a:stretch>
                      </pic:blipFill>
                      <pic:spPr>
                        <a:xfrm>
                          <a:off x="0" y="0"/>
                          <a:ext cx="1807600" cy="933927"/>
                        </a:xfrm>
                        <a:prstGeom prst="rect">
                          <a:avLst/>
                        </a:prstGeom>
                      </pic:spPr>
                    </pic:pic>
                  </a:graphicData>
                </a:graphic>
              </wp:inline>
            </w:drawing>
          </w:r>
        </w:p>
      </w:tc>
      <w:tc>
        <w:tcPr>
          <w:tcW w:w="5188" w:type="dxa"/>
          <w:vAlign w:val="center"/>
        </w:tcPr>
        <w:p w14:paraId="46ACF124" w14:textId="77777777" w:rsidR="00B3100C" w:rsidRDefault="006418C2">
          <w:pPr>
            <w:pStyle w:val="En-tte"/>
            <w:spacing w:before="0"/>
            <w:jc w:val="right"/>
          </w:pPr>
          <w:r>
            <w:rPr>
              <w:noProof/>
            </w:rPr>
            <w:drawing>
              <wp:inline distT="0" distB="0" distL="0" distR="0" wp14:anchorId="387CC5CD" wp14:editId="25BD2629">
                <wp:extent cx="1533525" cy="360428"/>
                <wp:effectExtent l="19050" t="0" r="9525" b="0"/>
                <wp:docPr id="461972073" name="Image 461972073" descr="logo spirtech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spirtech 2013"/>
                        <pic:cNvPicPr>
                          <a:picLocks noChangeAspect="1" noChangeArrowheads="1"/>
                        </pic:cNvPicPr>
                      </pic:nvPicPr>
                      <pic:blipFill>
                        <a:blip r:embed="rId2" cstate="print"/>
                        <a:srcRect/>
                        <a:stretch>
                          <a:fillRect/>
                        </a:stretch>
                      </pic:blipFill>
                      <pic:spPr bwMode="auto">
                        <a:xfrm>
                          <a:off x="0" y="0"/>
                          <a:ext cx="1577004" cy="370647"/>
                        </a:xfrm>
                        <a:prstGeom prst="rect">
                          <a:avLst/>
                        </a:prstGeom>
                        <a:noFill/>
                        <a:ln w="9525">
                          <a:noFill/>
                          <a:miter lim="800000"/>
                          <a:headEnd/>
                          <a:tailEnd/>
                        </a:ln>
                      </pic:spPr>
                    </pic:pic>
                  </a:graphicData>
                </a:graphic>
              </wp:inline>
            </w:drawing>
          </w:r>
        </w:p>
      </w:tc>
    </w:tr>
  </w:tbl>
  <w:p w14:paraId="2224F7C0" w14:textId="77777777" w:rsidR="00B3100C" w:rsidRDefault="00B3100C">
    <w:pPr>
      <w:pStyle w:val="En-tte"/>
      <w:spacing w:before="0"/>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2B82F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0C866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1B4E7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AEAA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020861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0626AE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C4323EFA"/>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7FBCDBC4"/>
    <w:lvl w:ilvl="0">
      <w:start w:val="1"/>
      <w:numFmt w:val="bullet"/>
      <w:pStyle w:val="Listepuces"/>
      <w:lvlText w:val=""/>
      <w:lvlJc w:val="left"/>
      <w:pPr>
        <w:tabs>
          <w:tab w:val="num" w:pos="360"/>
        </w:tabs>
        <w:ind w:left="360" w:hanging="360"/>
      </w:pPr>
      <w:rPr>
        <w:rFonts w:ascii="Symbol" w:hAnsi="Symbol" w:hint="default"/>
      </w:rPr>
    </w:lvl>
  </w:abstractNum>
  <w:abstractNum w:abstractNumId="8" w15:restartNumberingAfterBreak="0">
    <w:nsid w:val="FFFFFFFE"/>
    <w:multiLevelType w:val="singleLevel"/>
    <w:tmpl w:val="8C400CE0"/>
    <w:lvl w:ilvl="0">
      <w:numFmt w:val="decimal"/>
      <w:pStyle w:val="1ListeJustif"/>
      <w:lvlText w:val="*"/>
      <w:lvlJc w:val="left"/>
    </w:lvl>
  </w:abstractNum>
  <w:abstractNum w:abstractNumId="9" w15:restartNumberingAfterBreak="0">
    <w:nsid w:val="00000001"/>
    <w:multiLevelType w:val="singleLevel"/>
    <w:tmpl w:val="B526207A"/>
    <w:lvl w:ilvl="0">
      <w:start w:val="1"/>
      <w:numFmt w:val="bullet"/>
      <w:pStyle w:val="0ListeJustif"/>
      <w:lvlText w:val="•"/>
      <w:lvlJc w:val="left"/>
      <w:pPr>
        <w:tabs>
          <w:tab w:val="num" w:pos="360"/>
        </w:tabs>
        <w:ind w:left="360" w:hanging="360"/>
      </w:pPr>
      <w:rPr>
        <w:rFonts w:ascii="Times" w:hAnsi="Times" w:hint="default"/>
      </w:rPr>
    </w:lvl>
  </w:abstractNum>
  <w:abstractNum w:abstractNumId="10" w15:restartNumberingAfterBreak="0">
    <w:nsid w:val="09AA7594"/>
    <w:multiLevelType w:val="multilevel"/>
    <w:tmpl w:val="26D0584A"/>
    <w:lvl w:ilvl="0">
      <w:start w:val="1"/>
      <w:numFmt w:val="upperRoman"/>
      <w:pStyle w:val="Titre1"/>
      <w:lvlText w:val="%1."/>
      <w:lvlJc w:val="right"/>
      <w:pPr>
        <w:ind w:left="360" w:hanging="360"/>
      </w:pPr>
      <w:rPr>
        <w:rFonts w:hint="default"/>
        <w:b/>
      </w:rPr>
    </w:lvl>
    <w:lvl w:ilvl="1">
      <w:start w:val="1"/>
      <w:numFmt w:val="decimal"/>
      <w:pStyle w:val="Titre2"/>
      <w:lvlText w:val="%1.%2"/>
      <w:lvlJc w:val="left"/>
      <w:pPr>
        <w:tabs>
          <w:tab w:val="num" w:pos="720"/>
        </w:tabs>
        <w:ind w:left="720" w:hanging="360"/>
      </w:pPr>
      <w:rPr>
        <w:rFonts w:ascii="Times New Roman" w:hAnsi="Times New Roman" w:cs="Times New Roman" w:hint="default"/>
        <w:i w:val="0"/>
        <w:sz w:val="24"/>
        <w:szCs w:val="24"/>
      </w:rPr>
    </w:lvl>
    <w:lvl w:ilvl="2">
      <w:start w:val="1"/>
      <w:numFmt w:val="decimal"/>
      <w:pStyle w:val="Titre3"/>
      <w:lvlText w:val="%1.%2.%3"/>
      <w:lvlJc w:val="left"/>
      <w:pPr>
        <w:tabs>
          <w:tab w:val="num" w:pos="1440"/>
        </w:tabs>
        <w:ind w:left="1080" w:hanging="360"/>
      </w:pPr>
      <w:rPr>
        <w:rFonts w:hint="default"/>
      </w:rPr>
    </w:lvl>
    <w:lvl w:ilvl="3">
      <w:start w:val="1"/>
      <w:numFmt w:val="decimal"/>
      <w:pStyle w:val="Titre4"/>
      <w:lvlText w:val="%1.%2.%3.%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AF30886"/>
    <w:multiLevelType w:val="hybridMultilevel"/>
    <w:tmpl w:val="07E2B54C"/>
    <w:lvl w:ilvl="0" w:tplc="D59076F0">
      <w:start w:val="1"/>
      <w:numFmt w:val="bullet"/>
      <w:pStyle w:val="Listepuces3"/>
      <w:lvlText w:val="○"/>
      <w:lvlJc w:val="left"/>
      <w:pPr>
        <w:ind w:left="926" w:hanging="360"/>
      </w:pPr>
      <w:rPr>
        <w:rFonts w:ascii="Arial" w:hAnsi="Arial" w:hint="default"/>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12" w15:restartNumberingAfterBreak="0">
    <w:nsid w:val="4F02455B"/>
    <w:multiLevelType w:val="hybridMultilevel"/>
    <w:tmpl w:val="E948F7BE"/>
    <w:lvl w:ilvl="0" w:tplc="7E223FD4">
      <w:start w:val="1"/>
      <w:numFmt w:val="decimal"/>
      <w:lvlText w:val="%1."/>
      <w:lvlJc w:val="left"/>
      <w:pPr>
        <w:ind w:left="720" w:hanging="360"/>
      </w:pPr>
      <w:rPr>
        <w:rFonts w:ascii="Calibri" w:hAnsi="Calibri" w:hint="default"/>
        <w:caps w:val="0"/>
        <w:strike w:val="0"/>
        <w:dstrike w:val="0"/>
        <w:vanish w:val="0"/>
        <w:color w:val="000000" w:themeColor="text1"/>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52755996">
    <w:abstractNumId w:val="10"/>
  </w:num>
  <w:num w:numId="2" w16cid:durableId="730036424">
    <w:abstractNumId w:val="7"/>
  </w:num>
  <w:num w:numId="3" w16cid:durableId="1502499711">
    <w:abstractNumId w:val="5"/>
  </w:num>
  <w:num w:numId="4" w16cid:durableId="847401891">
    <w:abstractNumId w:val="4"/>
  </w:num>
  <w:num w:numId="5" w16cid:durableId="1243180104">
    <w:abstractNumId w:val="11"/>
  </w:num>
  <w:num w:numId="6" w16cid:durableId="2109230995">
    <w:abstractNumId w:val="12"/>
  </w:num>
  <w:num w:numId="7" w16cid:durableId="226459196">
    <w:abstractNumId w:val="9"/>
  </w:num>
  <w:num w:numId="8" w16cid:durableId="1888908242">
    <w:abstractNumId w:val="8"/>
    <w:lvlOverride w:ilvl="0">
      <w:lvl w:ilvl="0">
        <w:start w:val="1"/>
        <w:numFmt w:val="bullet"/>
        <w:pStyle w:val="1ListeJustif"/>
        <w:lvlText w:val="•"/>
        <w:legacy w:legacy="1" w:legacySpace="0" w:legacyIndent="283"/>
        <w:lvlJc w:val="left"/>
        <w:pPr>
          <w:ind w:left="843" w:hanging="283"/>
        </w:pPr>
        <w:rPr>
          <w:rFonts w:ascii="Times" w:hAnsi="Times" w:hint="default"/>
        </w:rPr>
      </w:lvl>
    </w:lvlOverride>
  </w:num>
  <w:num w:numId="9" w16cid:durableId="1319190911">
    <w:abstractNumId w:val="6"/>
  </w:num>
  <w:num w:numId="10" w16cid:durableId="90710218">
    <w:abstractNumId w:val="3"/>
  </w:num>
  <w:num w:numId="11" w16cid:durableId="1358314316">
    <w:abstractNumId w:val="2"/>
  </w:num>
  <w:num w:numId="12" w16cid:durableId="877426690">
    <w:abstractNumId w:val="1"/>
  </w:num>
  <w:num w:numId="13" w16cid:durableId="205876805">
    <w:abstractNumId w:val="0"/>
  </w:num>
  <w:num w:numId="14" w16cid:durableId="1418558015">
    <w:abstractNumId w:val="6"/>
  </w:num>
  <w:num w:numId="15" w16cid:durableId="324210860">
    <w:abstractNumId w:val="3"/>
  </w:num>
  <w:num w:numId="16" w16cid:durableId="260257397">
    <w:abstractNumId w:val="2"/>
  </w:num>
  <w:num w:numId="17" w16cid:durableId="1429765847">
    <w:abstractNumId w:val="1"/>
  </w:num>
  <w:num w:numId="18" w16cid:durableId="1339697197">
    <w:abstractNumId w:val="0"/>
  </w:num>
  <w:num w:numId="19" w16cid:durableId="339620786">
    <w:abstractNumId w:val="6"/>
  </w:num>
  <w:num w:numId="20" w16cid:durableId="2130314515">
    <w:abstractNumId w:val="3"/>
  </w:num>
  <w:num w:numId="21" w16cid:durableId="1073505423">
    <w:abstractNumId w:val="2"/>
  </w:num>
  <w:num w:numId="22" w16cid:durableId="1527644693">
    <w:abstractNumId w:val="1"/>
  </w:num>
  <w:num w:numId="23" w16cid:durableId="203718486">
    <w:abstractNumId w:val="0"/>
  </w:num>
  <w:num w:numId="24" w16cid:durableId="1320962735">
    <w:abstractNumId w:val="6"/>
  </w:num>
  <w:num w:numId="25" w16cid:durableId="1029914132">
    <w:abstractNumId w:val="3"/>
  </w:num>
  <w:num w:numId="26" w16cid:durableId="2008944922">
    <w:abstractNumId w:val="2"/>
  </w:num>
  <w:num w:numId="27" w16cid:durableId="1801222753">
    <w:abstractNumId w:val="1"/>
  </w:num>
  <w:num w:numId="28" w16cid:durableId="515509328">
    <w:abstractNumId w:val="0"/>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pirtech">
    <w15:presenceInfo w15:providerId="None" w15:userId="Spirte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comments="0"/>
  <w:trackRevisions/>
  <w:doNotTrackMoves/>
  <w:doNotTrackFormatting/>
  <w:defaultTabStop w:val="227"/>
  <w:hyphenationZone w:val="425"/>
  <w:displayHorizontalDrawingGridEvery w:val="0"/>
  <w:displayVerticalDrawingGridEvery w:val="0"/>
  <w:doNotUseMarginsForDrawingGridOrigin/>
  <w:noPunctuationKerning/>
  <w:characterSpacingControl w:val="doNotCompress"/>
  <w:hdrShapeDefaults>
    <o:shapedefaults v:ext="edit" spidmax="2053">
      <o:colormru v:ext="edit" colors="#33c,#52529e,#66f"/>
    </o:shapedefaults>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00C"/>
    <w:rsid w:val="00014F5D"/>
    <w:rsid w:val="000425BC"/>
    <w:rsid w:val="000468A2"/>
    <w:rsid w:val="00047BAB"/>
    <w:rsid w:val="00056315"/>
    <w:rsid w:val="000673BE"/>
    <w:rsid w:val="00097308"/>
    <w:rsid w:val="000A02BC"/>
    <w:rsid w:val="000A30E5"/>
    <w:rsid w:val="000B0EDC"/>
    <w:rsid w:val="000B48CE"/>
    <w:rsid w:val="000D21EA"/>
    <w:rsid w:val="000F5D00"/>
    <w:rsid w:val="00111191"/>
    <w:rsid w:val="00141E65"/>
    <w:rsid w:val="001630ED"/>
    <w:rsid w:val="00164726"/>
    <w:rsid w:val="001D3790"/>
    <w:rsid w:val="001F0876"/>
    <w:rsid w:val="001F0E6B"/>
    <w:rsid w:val="001F494B"/>
    <w:rsid w:val="001F4D04"/>
    <w:rsid w:val="001F55B1"/>
    <w:rsid w:val="00207B1C"/>
    <w:rsid w:val="00224EB3"/>
    <w:rsid w:val="002402C2"/>
    <w:rsid w:val="00255185"/>
    <w:rsid w:val="00273398"/>
    <w:rsid w:val="00276396"/>
    <w:rsid w:val="00282CCB"/>
    <w:rsid w:val="0028412C"/>
    <w:rsid w:val="002E3BFD"/>
    <w:rsid w:val="00324164"/>
    <w:rsid w:val="00340C63"/>
    <w:rsid w:val="00347E17"/>
    <w:rsid w:val="00350551"/>
    <w:rsid w:val="003937E1"/>
    <w:rsid w:val="003B1007"/>
    <w:rsid w:val="003F1AC7"/>
    <w:rsid w:val="0040723D"/>
    <w:rsid w:val="004228A1"/>
    <w:rsid w:val="00446E6F"/>
    <w:rsid w:val="00467C56"/>
    <w:rsid w:val="004931BF"/>
    <w:rsid w:val="004B4E89"/>
    <w:rsid w:val="004C6887"/>
    <w:rsid w:val="004E75B8"/>
    <w:rsid w:val="004F1827"/>
    <w:rsid w:val="004F369F"/>
    <w:rsid w:val="004F6AC8"/>
    <w:rsid w:val="00501CCF"/>
    <w:rsid w:val="00504C1A"/>
    <w:rsid w:val="00514E45"/>
    <w:rsid w:val="00533901"/>
    <w:rsid w:val="0054557E"/>
    <w:rsid w:val="00561776"/>
    <w:rsid w:val="00566A1A"/>
    <w:rsid w:val="00590752"/>
    <w:rsid w:val="005A72FC"/>
    <w:rsid w:val="005B50F6"/>
    <w:rsid w:val="00607AB7"/>
    <w:rsid w:val="00625E25"/>
    <w:rsid w:val="006418C2"/>
    <w:rsid w:val="00657D15"/>
    <w:rsid w:val="00661FFA"/>
    <w:rsid w:val="00662861"/>
    <w:rsid w:val="006942AF"/>
    <w:rsid w:val="006A2E9C"/>
    <w:rsid w:val="006C5D75"/>
    <w:rsid w:val="006D3402"/>
    <w:rsid w:val="006D427C"/>
    <w:rsid w:val="00706E73"/>
    <w:rsid w:val="00722454"/>
    <w:rsid w:val="00767982"/>
    <w:rsid w:val="007B6F37"/>
    <w:rsid w:val="007C085F"/>
    <w:rsid w:val="007D173D"/>
    <w:rsid w:val="007D4972"/>
    <w:rsid w:val="007E561F"/>
    <w:rsid w:val="007E6B85"/>
    <w:rsid w:val="0081387F"/>
    <w:rsid w:val="008208A3"/>
    <w:rsid w:val="00830827"/>
    <w:rsid w:val="00831DAA"/>
    <w:rsid w:val="00834909"/>
    <w:rsid w:val="00841DC7"/>
    <w:rsid w:val="00842211"/>
    <w:rsid w:val="00846A0E"/>
    <w:rsid w:val="00861243"/>
    <w:rsid w:val="0086383B"/>
    <w:rsid w:val="0088126C"/>
    <w:rsid w:val="008A6B46"/>
    <w:rsid w:val="008F6FA3"/>
    <w:rsid w:val="00900322"/>
    <w:rsid w:val="00925985"/>
    <w:rsid w:val="0093350F"/>
    <w:rsid w:val="00952507"/>
    <w:rsid w:val="009529ED"/>
    <w:rsid w:val="009856EE"/>
    <w:rsid w:val="00995A6F"/>
    <w:rsid w:val="00996C25"/>
    <w:rsid w:val="009B369D"/>
    <w:rsid w:val="009B3E85"/>
    <w:rsid w:val="009B7DC9"/>
    <w:rsid w:val="009D30AD"/>
    <w:rsid w:val="009D79C6"/>
    <w:rsid w:val="009E4C84"/>
    <w:rsid w:val="00A21988"/>
    <w:rsid w:val="00A31863"/>
    <w:rsid w:val="00A31B17"/>
    <w:rsid w:val="00A34647"/>
    <w:rsid w:val="00A443E2"/>
    <w:rsid w:val="00A63ADC"/>
    <w:rsid w:val="00A74B38"/>
    <w:rsid w:val="00A76316"/>
    <w:rsid w:val="00AB4CE6"/>
    <w:rsid w:val="00AC5310"/>
    <w:rsid w:val="00AE1E0B"/>
    <w:rsid w:val="00AE2220"/>
    <w:rsid w:val="00B3100C"/>
    <w:rsid w:val="00B36CB3"/>
    <w:rsid w:val="00B40CC8"/>
    <w:rsid w:val="00B53728"/>
    <w:rsid w:val="00B53A44"/>
    <w:rsid w:val="00B644D1"/>
    <w:rsid w:val="00B723AE"/>
    <w:rsid w:val="00B90819"/>
    <w:rsid w:val="00B964BF"/>
    <w:rsid w:val="00BD4FC8"/>
    <w:rsid w:val="00BE3082"/>
    <w:rsid w:val="00C12434"/>
    <w:rsid w:val="00C149F0"/>
    <w:rsid w:val="00C20553"/>
    <w:rsid w:val="00C35C16"/>
    <w:rsid w:val="00C441C8"/>
    <w:rsid w:val="00C57185"/>
    <w:rsid w:val="00C72B78"/>
    <w:rsid w:val="00C80158"/>
    <w:rsid w:val="00C97305"/>
    <w:rsid w:val="00CA1B6A"/>
    <w:rsid w:val="00CB0364"/>
    <w:rsid w:val="00CD6078"/>
    <w:rsid w:val="00D11635"/>
    <w:rsid w:val="00D2286A"/>
    <w:rsid w:val="00D64BBC"/>
    <w:rsid w:val="00D929EF"/>
    <w:rsid w:val="00DE44FC"/>
    <w:rsid w:val="00DF08AE"/>
    <w:rsid w:val="00E35764"/>
    <w:rsid w:val="00E43385"/>
    <w:rsid w:val="00E9425B"/>
    <w:rsid w:val="00EA013C"/>
    <w:rsid w:val="00EA7F6E"/>
    <w:rsid w:val="00EB7167"/>
    <w:rsid w:val="00EC6399"/>
    <w:rsid w:val="00ED1B45"/>
    <w:rsid w:val="00EE53EA"/>
    <w:rsid w:val="00EE5745"/>
    <w:rsid w:val="00EE764B"/>
    <w:rsid w:val="00F217DA"/>
    <w:rsid w:val="00F307C1"/>
    <w:rsid w:val="00F30F5D"/>
    <w:rsid w:val="00F45118"/>
    <w:rsid w:val="00F7068A"/>
    <w:rsid w:val="00F771E0"/>
    <w:rsid w:val="00F80F75"/>
    <w:rsid w:val="00FA1BE9"/>
    <w:rsid w:val="00FA2BBB"/>
    <w:rsid w:val="00FA5E69"/>
    <w:rsid w:val="00FD50F0"/>
    <w:rsid w:val="00FE372A"/>
    <w:rsid w:val="00FE4B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colormru v:ext="edit" colors="#33c,#52529e,#66f"/>
    </o:shapedefaults>
    <o:shapelayout v:ext="edit">
      <o:idmap v:ext="edit" data="2"/>
    </o:shapelayout>
  </w:shapeDefaults>
  <w:decimalSymbol w:val=","/>
  <w:listSeparator w:val=";"/>
  <w14:docId w14:val="151040E0"/>
  <w15:docId w15:val="{B758F774-CB55-45A6-8074-42686227F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jc w:val="both"/>
    </w:pPr>
    <w:rPr>
      <w:rFonts w:ascii="Calibri" w:hAnsi="Calibri"/>
      <w:sz w:val="22"/>
    </w:rPr>
  </w:style>
  <w:style w:type="paragraph" w:styleId="Titre1">
    <w:name w:val="heading 1"/>
    <w:basedOn w:val="Normal"/>
    <w:next w:val="Normal"/>
    <w:link w:val="Titre1Car"/>
    <w:uiPriority w:val="9"/>
    <w:qFormat/>
    <w:pPr>
      <w:keepNext/>
      <w:pageBreakBefore/>
      <w:numPr>
        <w:numId w:val="1"/>
      </w:numPr>
      <w:spacing w:before="480"/>
      <w:ind w:left="357" w:hanging="357"/>
      <w:outlineLvl w:val="0"/>
    </w:pPr>
    <w:rPr>
      <w:rFonts w:asciiTheme="minorHAnsi" w:hAnsiTheme="minorHAnsi" w:cstheme="minorHAnsi"/>
      <w:b/>
      <w:sz w:val="28"/>
      <w:szCs w:val="24"/>
    </w:rPr>
  </w:style>
  <w:style w:type="paragraph" w:styleId="Titre2">
    <w:name w:val="heading 2"/>
    <w:basedOn w:val="Normal"/>
    <w:next w:val="Normal"/>
    <w:link w:val="Titre2Car"/>
    <w:uiPriority w:val="9"/>
    <w:qFormat/>
    <w:pPr>
      <w:keepNext/>
      <w:numPr>
        <w:ilvl w:val="1"/>
        <w:numId w:val="1"/>
      </w:numPr>
      <w:tabs>
        <w:tab w:val="clear" w:pos="720"/>
      </w:tabs>
      <w:spacing w:before="480" w:after="60"/>
      <w:ind w:left="709" w:hanging="709"/>
      <w:outlineLvl w:val="1"/>
    </w:pPr>
    <w:rPr>
      <w:rFonts w:asciiTheme="minorHAnsi" w:hAnsiTheme="minorHAnsi" w:cstheme="minorHAnsi"/>
      <w:b/>
      <w:sz w:val="26"/>
      <w:szCs w:val="26"/>
    </w:rPr>
  </w:style>
  <w:style w:type="paragraph" w:styleId="Titre3">
    <w:name w:val="heading 3"/>
    <w:basedOn w:val="Normal"/>
    <w:next w:val="Normal"/>
    <w:link w:val="Titre3Car"/>
    <w:uiPriority w:val="9"/>
    <w:qFormat/>
    <w:pPr>
      <w:keepNext/>
      <w:numPr>
        <w:ilvl w:val="2"/>
        <w:numId w:val="1"/>
      </w:numPr>
      <w:tabs>
        <w:tab w:val="clear" w:pos="1440"/>
      </w:tabs>
      <w:spacing w:before="240"/>
      <w:ind w:left="993" w:hanging="993"/>
      <w:outlineLvl w:val="2"/>
    </w:pPr>
    <w:rPr>
      <w:b/>
      <w:sz w:val="24"/>
    </w:rPr>
  </w:style>
  <w:style w:type="paragraph" w:styleId="Titre4">
    <w:name w:val="heading 4"/>
    <w:basedOn w:val="Titre3"/>
    <w:next w:val="Normal"/>
    <w:link w:val="Titre4Car"/>
    <w:uiPriority w:val="9"/>
    <w:unhideWhenUsed/>
    <w:qFormat/>
    <w:pPr>
      <w:numPr>
        <w:ilvl w:val="3"/>
      </w:numPr>
      <w:tabs>
        <w:tab w:val="clear" w:pos="1440"/>
      </w:tabs>
      <w:spacing w:before="200" w:line="276" w:lineRule="auto"/>
      <w:ind w:left="851" w:hanging="851"/>
      <w:outlineLvl w:val="3"/>
    </w:pPr>
    <w:rPr>
      <w:rFonts w:asciiTheme="minorHAnsi" w:eastAsiaTheme="minorEastAsia" w:hAnsiTheme="minorHAnsi" w:cstheme="minorBidi"/>
      <w:sz w:val="22"/>
      <w:szCs w:val="22"/>
    </w:rPr>
  </w:style>
  <w:style w:type="paragraph" w:styleId="Titre5">
    <w:name w:val="heading 5"/>
    <w:basedOn w:val="Normal"/>
    <w:next w:val="Normal"/>
    <w:link w:val="Titre5Car"/>
    <w:uiPriority w:val="9"/>
    <w:unhideWhenUsed/>
    <w:qFormat/>
    <w:pPr>
      <w:pBdr>
        <w:bottom w:val="single" w:sz="6" w:space="1" w:color="5B9BD5" w:themeColor="accent1"/>
      </w:pBdr>
      <w:spacing w:before="300" w:line="276" w:lineRule="auto"/>
      <w:outlineLvl w:val="4"/>
    </w:pPr>
    <w:rPr>
      <w:rFonts w:asciiTheme="minorHAnsi" w:eastAsiaTheme="minorEastAsia" w:hAnsiTheme="minorHAnsi" w:cstheme="minorBidi"/>
      <w:caps/>
      <w:color w:val="2E74B5" w:themeColor="accent1" w:themeShade="BF"/>
      <w:spacing w:val="10"/>
      <w:szCs w:val="22"/>
    </w:rPr>
  </w:style>
  <w:style w:type="paragraph" w:styleId="Titre6">
    <w:name w:val="heading 6"/>
    <w:basedOn w:val="Normal"/>
    <w:next w:val="Normal"/>
    <w:link w:val="Titre6Car"/>
    <w:uiPriority w:val="99"/>
    <w:unhideWhenUsed/>
    <w:qFormat/>
    <w:pPr>
      <w:pBdr>
        <w:bottom w:val="dotted" w:sz="6" w:space="1" w:color="5B9BD5" w:themeColor="accent1"/>
      </w:pBdr>
      <w:spacing w:before="300" w:line="276" w:lineRule="auto"/>
      <w:outlineLvl w:val="5"/>
    </w:pPr>
    <w:rPr>
      <w:rFonts w:asciiTheme="minorHAnsi" w:eastAsiaTheme="minorEastAsia" w:hAnsiTheme="minorHAnsi" w:cstheme="minorBidi"/>
      <w:caps/>
      <w:color w:val="2E74B5" w:themeColor="accent1" w:themeShade="BF"/>
      <w:spacing w:val="10"/>
      <w:szCs w:val="22"/>
    </w:rPr>
  </w:style>
  <w:style w:type="paragraph" w:styleId="Titre7">
    <w:name w:val="heading 7"/>
    <w:basedOn w:val="Normal"/>
    <w:next w:val="Normal"/>
    <w:link w:val="Titre7Car"/>
    <w:uiPriority w:val="9"/>
    <w:unhideWhenUsed/>
    <w:qFormat/>
    <w:pPr>
      <w:spacing w:before="300" w:line="276" w:lineRule="auto"/>
      <w:outlineLvl w:val="6"/>
    </w:pPr>
    <w:rPr>
      <w:rFonts w:asciiTheme="minorHAnsi" w:eastAsiaTheme="minorEastAsia" w:hAnsiTheme="minorHAnsi" w:cstheme="minorBidi"/>
      <w:caps/>
      <w:color w:val="2E74B5" w:themeColor="accent1" w:themeShade="BF"/>
      <w:spacing w:val="10"/>
      <w:szCs w:val="22"/>
    </w:rPr>
  </w:style>
  <w:style w:type="paragraph" w:styleId="Titre8">
    <w:name w:val="heading 8"/>
    <w:basedOn w:val="Normal"/>
    <w:next w:val="Normal"/>
    <w:link w:val="Titre8Car"/>
    <w:uiPriority w:val="9"/>
    <w:unhideWhenUsed/>
    <w:qFormat/>
    <w:pPr>
      <w:spacing w:before="300" w:line="276" w:lineRule="auto"/>
      <w:outlineLvl w:val="7"/>
    </w:pPr>
    <w:rPr>
      <w:rFonts w:asciiTheme="minorHAnsi" w:eastAsiaTheme="minorEastAsia" w:hAnsiTheme="minorHAnsi" w:cstheme="minorBidi"/>
      <w:caps/>
      <w:spacing w:val="10"/>
      <w:sz w:val="18"/>
      <w:szCs w:val="18"/>
    </w:rPr>
  </w:style>
  <w:style w:type="paragraph" w:styleId="Titre9">
    <w:name w:val="heading 9"/>
    <w:basedOn w:val="Normal"/>
    <w:next w:val="Normal"/>
    <w:link w:val="Titre9Car"/>
    <w:uiPriority w:val="9"/>
    <w:unhideWhenUsed/>
    <w:qFormat/>
    <w:pPr>
      <w:spacing w:before="300" w:line="276" w:lineRule="auto"/>
      <w:outlineLvl w:val="8"/>
    </w:pPr>
    <w:rPr>
      <w:rFonts w:asciiTheme="minorHAnsi" w:eastAsiaTheme="minorEastAsia" w:hAnsiTheme="minorHAnsi" w:cstheme="minorBid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inorHAnsi" w:hAnsiTheme="minorHAnsi" w:cstheme="minorHAnsi"/>
      <w:b/>
      <w:sz w:val="28"/>
      <w:szCs w:val="24"/>
    </w:rPr>
  </w:style>
  <w:style w:type="character" w:customStyle="1" w:styleId="Titre2Car">
    <w:name w:val="Titre 2 Car"/>
    <w:basedOn w:val="Policepardfaut"/>
    <w:link w:val="Titre2"/>
    <w:uiPriority w:val="9"/>
    <w:rPr>
      <w:rFonts w:asciiTheme="minorHAnsi" w:hAnsiTheme="minorHAnsi" w:cstheme="minorHAnsi"/>
      <w:b/>
      <w:sz w:val="26"/>
      <w:szCs w:val="26"/>
    </w:rPr>
  </w:style>
  <w:style w:type="character" w:customStyle="1" w:styleId="Titre3Car">
    <w:name w:val="Titre 3 Car"/>
    <w:link w:val="Titre3"/>
    <w:uiPriority w:val="9"/>
    <w:rPr>
      <w:rFonts w:ascii="Calibri" w:hAnsi="Calibri"/>
      <w:b/>
      <w:sz w:val="24"/>
    </w:rPr>
  </w:style>
  <w:style w:type="character" w:customStyle="1" w:styleId="Titre4Car">
    <w:name w:val="Titre 4 Car"/>
    <w:basedOn w:val="Policepardfaut"/>
    <w:link w:val="Titre4"/>
    <w:uiPriority w:val="9"/>
    <w:rPr>
      <w:rFonts w:asciiTheme="minorHAnsi" w:eastAsiaTheme="minorEastAsia" w:hAnsiTheme="minorHAnsi" w:cstheme="minorBidi"/>
      <w:b/>
      <w:sz w:val="22"/>
      <w:szCs w:val="22"/>
    </w:rPr>
  </w:style>
  <w:style w:type="character" w:customStyle="1" w:styleId="Titre5Car">
    <w:name w:val="Titre 5 Car"/>
    <w:basedOn w:val="Policepardfaut"/>
    <w:link w:val="Titre5"/>
    <w:uiPriority w:val="99"/>
    <w:rPr>
      <w:rFonts w:asciiTheme="minorHAnsi" w:eastAsiaTheme="minorEastAsia" w:hAnsiTheme="minorHAnsi" w:cstheme="minorBidi"/>
      <w:caps/>
      <w:color w:val="2E74B5" w:themeColor="accent1" w:themeShade="BF"/>
      <w:spacing w:val="10"/>
      <w:sz w:val="22"/>
      <w:szCs w:val="22"/>
    </w:rPr>
  </w:style>
  <w:style w:type="character" w:customStyle="1" w:styleId="Titre6Car">
    <w:name w:val="Titre 6 Car"/>
    <w:basedOn w:val="Policepardfaut"/>
    <w:link w:val="Titre6"/>
    <w:uiPriority w:val="99"/>
    <w:rPr>
      <w:rFonts w:asciiTheme="minorHAnsi" w:eastAsiaTheme="minorEastAsia" w:hAnsiTheme="minorHAnsi" w:cstheme="minorBidi"/>
      <w:caps/>
      <w:color w:val="2E74B5" w:themeColor="accent1" w:themeShade="BF"/>
      <w:spacing w:val="10"/>
      <w:sz w:val="22"/>
      <w:szCs w:val="22"/>
    </w:rPr>
  </w:style>
  <w:style w:type="character" w:customStyle="1" w:styleId="Titre7Car">
    <w:name w:val="Titre 7 Car"/>
    <w:basedOn w:val="Policepardfaut"/>
    <w:link w:val="Titre7"/>
    <w:uiPriority w:val="9"/>
    <w:rPr>
      <w:rFonts w:asciiTheme="minorHAnsi" w:eastAsiaTheme="minorEastAsia" w:hAnsiTheme="minorHAnsi" w:cstheme="minorBidi"/>
      <w:caps/>
      <w:color w:val="2E74B5" w:themeColor="accent1" w:themeShade="BF"/>
      <w:spacing w:val="10"/>
      <w:sz w:val="22"/>
      <w:szCs w:val="22"/>
    </w:rPr>
  </w:style>
  <w:style w:type="character" w:customStyle="1" w:styleId="Titre8Car">
    <w:name w:val="Titre 8 Car"/>
    <w:basedOn w:val="Policepardfaut"/>
    <w:link w:val="Titre8"/>
    <w:uiPriority w:val="9"/>
    <w:rPr>
      <w:rFonts w:asciiTheme="minorHAnsi" w:eastAsiaTheme="minorEastAsia" w:hAnsiTheme="minorHAnsi" w:cstheme="minorBidi"/>
      <w:caps/>
      <w:spacing w:val="10"/>
      <w:sz w:val="18"/>
      <w:szCs w:val="18"/>
    </w:rPr>
  </w:style>
  <w:style w:type="character" w:customStyle="1" w:styleId="Titre9Car">
    <w:name w:val="Titre 9 Car"/>
    <w:basedOn w:val="Policepardfaut"/>
    <w:link w:val="Titre9"/>
    <w:uiPriority w:val="9"/>
    <w:rPr>
      <w:rFonts w:asciiTheme="minorHAnsi" w:eastAsiaTheme="minorEastAsia" w:hAnsiTheme="minorHAnsi" w:cstheme="minorBidi"/>
      <w:i/>
      <w:caps/>
      <w:spacing w:val="10"/>
      <w:sz w:val="18"/>
      <w:szCs w:val="18"/>
    </w:r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Calibri" w:hAnsi="Calibri"/>
      <w:sz w:val="22"/>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Pr>
      <w:lang w:val="en-GB"/>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Pr>
      <w:sz w:val="24"/>
      <w:lang w:val="en-GB"/>
    </w:rPr>
  </w:style>
  <w:style w:type="character" w:styleId="Lienhypertexte">
    <w:name w:val="Hyperlink"/>
    <w:uiPriority w:val="99"/>
    <w:rPr>
      <w:color w:val="0000FF"/>
      <w:u w:val="single"/>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lang w:val="en-GB"/>
    </w:rPr>
  </w:style>
  <w:style w:type="paragraph" w:customStyle="1" w:styleId="TitreDoc">
    <w:name w:val="TitreDoc"/>
    <w:basedOn w:val="Normal"/>
    <w:pPr>
      <w:pBdr>
        <w:top w:val="single" w:sz="4" w:space="8" w:color="auto" w:shadow="1"/>
        <w:left w:val="single" w:sz="4" w:space="8" w:color="auto" w:shadow="1"/>
        <w:bottom w:val="single" w:sz="4" w:space="8" w:color="auto" w:shadow="1"/>
        <w:right w:val="single" w:sz="4" w:space="8" w:color="auto" w:shadow="1"/>
      </w:pBdr>
      <w:ind w:left="284" w:right="256"/>
      <w:jc w:val="center"/>
    </w:pPr>
    <w:rPr>
      <w:b/>
      <w:smallCaps/>
      <w:sz w:val="28"/>
    </w:rPr>
  </w:style>
  <w:style w:type="paragraph" w:styleId="TM1">
    <w:name w:val="toc 1"/>
    <w:basedOn w:val="Normal"/>
    <w:next w:val="Normal"/>
    <w:autoRedefine/>
    <w:uiPriority w:val="39"/>
    <w:rsid w:val="00141E65"/>
    <w:pPr>
      <w:tabs>
        <w:tab w:val="right" w:leader="dot" w:pos="9639"/>
      </w:tabs>
      <w:spacing w:before="240"/>
      <w:ind w:left="426" w:hanging="426"/>
    </w:pPr>
    <w:rPr>
      <w:rFonts w:cstheme="minorHAnsi"/>
      <w:noProof/>
      <w:sz w:val="24"/>
      <w:szCs w:val="24"/>
    </w:rPr>
  </w:style>
  <w:style w:type="paragraph" w:styleId="Objetducommentaire">
    <w:name w:val="annotation subject"/>
    <w:basedOn w:val="Normal"/>
    <w:next w:val="Normal"/>
    <w:link w:val="ObjetducommentaireCar"/>
    <w:uiPriority w:val="99"/>
    <w:semiHidden/>
    <w:rPr>
      <w:b/>
      <w:bCs/>
    </w:rPr>
  </w:style>
  <w:style w:type="character" w:customStyle="1" w:styleId="ObjetducommentaireCar">
    <w:name w:val="Objet du commentaire Car"/>
    <w:basedOn w:val="Policepardfaut"/>
    <w:link w:val="Objetducommentaire"/>
    <w:uiPriority w:val="99"/>
    <w:semiHidden/>
    <w:rPr>
      <w:b/>
      <w:bCs/>
      <w:sz w:val="24"/>
      <w:lang w:val="en-GB"/>
    </w:rPr>
  </w:style>
  <w:style w:type="paragraph" w:styleId="En-ttedetabledesmatires">
    <w:name w:val="TOC Heading"/>
    <w:basedOn w:val="Titre1"/>
    <w:next w:val="Normal"/>
    <w:uiPriority w:val="39"/>
    <w:semiHidden/>
    <w:unhideWhenUsed/>
    <w:qFormat/>
    <w:pPr>
      <w:keepLines/>
      <w:spacing w:line="276" w:lineRule="auto"/>
      <w:jc w:val="left"/>
      <w:outlineLvl w:val="9"/>
    </w:pPr>
    <w:rPr>
      <w:rFonts w:ascii="Cambria" w:hAnsi="Cambria"/>
      <w:i/>
      <w:iCs/>
      <w:snapToGrid w:val="0"/>
      <w:color w:val="365F91"/>
      <w:szCs w:val="28"/>
    </w:rPr>
  </w:style>
  <w:style w:type="paragraph" w:styleId="TM2">
    <w:name w:val="toc 2"/>
    <w:basedOn w:val="Normal"/>
    <w:next w:val="Normal"/>
    <w:autoRedefine/>
    <w:uiPriority w:val="39"/>
    <w:pPr>
      <w:tabs>
        <w:tab w:val="left" w:pos="998"/>
        <w:tab w:val="right" w:leader="dot" w:pos="9639"/>
      </w:tabs>
      <w:ind w:left="708" w:hanging="510"/>
    </w:p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tyle>
  <w:style w:type="paragraph" w:styleId="TM3">
    <w:name w:val="toc 3"/>
    <w:basedOn w:val="Normal"/>
    <w:next w:val="Normal"/>
    <w:autoRedefine/>
    <w:uiPriority w:val="39"/>
    <w:rsid w:val="00141E65"/>
    <w:pPr>
      <w:tabs>
        <w:tab w:val="right" w:leader="dot" w:pos="9639"/>
      </w:tabs>
      <w:spacing w:before="30"/>
      <w:ind w:left="1134" w:hanging="692"/>
    </w:pPr>
    <w:rPr>
      <w:rFonts w:eastAsiaTheme="minorEastAsia" w:cstheme="minorBidi"/>
      <w:i/>
      <w:iCs/>
      <w:noProof/>
      <w:sz w:val="20"/>
    </w:rPr>
  </w:style>
  <w:style w:type="paragraph" w:styleId="TM4">
    <w:name w:val="toc 4"/>
    <w:basedOn w:val="Normal"/>
    <w:next w:val="Normal"/>
    <w:autoRedefine/>
    <w:uiPriority w:val="39"/>
    <w:unhideWhenUsed/>
    <w:pPr>
      <w:tabs>
        <w:tab w:val="left" w:pos="1540"/>
        <w:tab w:val="right" w:leader="dot" w:pos="9639"/>
      </w:tabs>
      <w:spacing w:before="0"/>
      <w:ind w:left="1418" w:hanging="760"/>
    </w:pPr>
    <w:rPr>
      <w:rFonts w:eastAsiaTheme="minorEastAsia" w:cstheme="minorBidi"/>
      <w:i/>
      <w:noProof/>
      <w:sz w:val="18"/>
      <w:szCs w:val="18"/>
    </w:rPr>
  </w:style>
  <w:style w:type="paragraph" w:styleId="TM5">
    <w:name w:val="toc 5"/>
    <w:basedOn w:val="Normal"/>
    <w:next w:val="Normal"/>
    <w:autoRedefine/>
    <w:uiPriority w:val="39"/>
    <w:unhideWhenUsed/>
    <w:pPr>
      <w:spacing w:before="200" w:after="200" w:line="276" w:lineRule="auto"/>
      <w:ind w:left="880"/>
    </w:pPr>
    <w:rPr>
      <w:rFonts w:eastAsiaTheme="minorEastAsia" w:cstheme="minorBidi"/>
      <w:sz w:val="18"/>
      <w:szCs w:val="18"/>
    </w:rPr>
  </w:style>
  <w:style w:type="paragraph" w:styleId="TM6">
    <w:name w:val="toc 6"/>
    <w:basedOn w:val="Normal"/>
    <w:next w:val="Normal"/>
    <w:autoRedefine/>
    <w:uiPriority w:val="39"/>
    <w:unhideWhenUsed/>
    <w:pPr>
      <w:spacing w:before="200" w:after="200" w:line="276" w:lineRule="auto"/>
      <w:ind w:left="1100"/>
    </w:pPr>
    <w:rPr>
      <w:rFonts w:eastAsiaTheme="minorEastAsia" w:cstheme="minorBidi"/>
      <w:sz w:val="18"/>
      <w:szCs w:val="18"/>
    </w:rPr>
  </w:style>
  <w:style w:type="paragraph" w:styleId="TM7">
    <w:name w:val="toc 7"/>
    <w:basedOn w:val="Normal"/>
    <w:next w:val="Normal"/>
    <w:autoRedefine/>
    <w:uiPriority w:val="39"/>
    <w:unhideWhenUsed/>
    <w:pPr>
      <w:spacing w:before="200" w:after="200" w:line="276" w:lineRule="auto"/>
      <w:ind w:left="1320"/>
    </w:pPr>
    <w:rPr>
      <w:rFonts w:eastAsiaTheme="minorEastAsia" w:cstheme="minorBidi"/>
      <w:sz w:val="18"/>
      <w:szCs w:val="18"/>
    </w:rPr>
  </w:style>
  <w:style w:type="paragraph" w:styleId="TM8">
    <w:name w:val="toc 8"/>
    <w:basedOn w:val="Normal"/>
    <w:next w:val="Normal"/>
    <w:autoRedefine/>
    <w:uiPriority w:val="39"/>
    <w:unhideWhenUsed/>
    <w:pPr>
      <w:spacing w:before="200" w:after="200" w:line="276" w:lineRule="auto"/>
      <w:ind w:left="1540"/>
    </w:pPr>
    <w:rPr>
      <w:rFonts w:eastAsiaTheme="minorEastAsia" w:cstheme="minorBidi"/>
      <w:sz w:val="18"/>
      <w:szCs w:val="18"/>
    </w:rPr>
  </w:style>
  <w:style w:type="paragraph" w:styleId="TM9">
    <w:name w:val="toc 9"/>
    <w:basedOn w:val="Normal"/>
    <w:next w:val="Normal"/>
    <w:autoRedefine/>
    <w:uiPriority w:val="39"/>
    <w:unhideWhenUsed/>
    <w:pPr>
      <w:spacing w:before="200" w:after="200" w:line="276" w:lineRule="auto"/>
      <w:ind w:left="1760"/>
    </w:pPr>
    <w:rPr>
      <w:rFonts w:eastAsiaTheme="minorEastAsia" w:cstheme="minorBidi"/>
      <w:sz w:val="18"/>
      <w:szCs w:val="18"/>
    </w:rPr>
  </w:style>
  <w:style w:type="paragraph" w:styleId="Listepuces">
    <w:name w:val="List Bullet"/>
    <w:basedOn w:val="Normal"/>
    <w:uiPriority w:val="19"/>
    <w:semiHidden/>
    <w:pPr>
      <w:numPr>
        <w:numId w:val="2"/>
      </w:numPr>
      <w:ind w:left="284" w:hanging="284"/>
    </w:pPr>
    <w:rPr>
      <w:rFonts w:asciiTheme="minorHAnsi" w:eastAsiaTheme="minorEastAsia" w:hAnsiTheme="minorHAnsi" w:cstheme="minorBidi"/>
    </w:rPr>
  </w:style>
  <w:style w:type="paragraph" w:styleId="Listepuces2">
    <w:name w:val="List Bullet 2"/>
    <w:basedOn w:val="Listepuces"/>
    <w:uiPriority w:val="19"/>
    <w:semiHidden/>
  </w:style>
  <w:style w:type="paragraph" w:styleId="Listepuces3">
    <w:name w:val="List Bullet 3"/>
    <w:basedOn w:val="Normal"/>
    <w:autoRedefine/>
    <w:uiPriority w:val="19"/>
    <w:semiHidden/>
    <w:pPr>
      <w:numPr>
        <w:numId w:val="5"/>
      </w:numPr>
      <w:spacing w:before="0"/>
    </w:pPr>
  </w:style>
  <w:style w:type="paragraph" w:styleId="Listepuces4">
    <w:name w:val="List Bullet 4"/>
    <w:basedOn w:val="Normal"/>
    <w:autoRedefine/>
    <w:uiPriority w:val="19"/>
    <w:semiHidden/>
    <w:pPr>
      <w:numPr>
        <w:numId w:val="3"/>
      </w:numPr>
      <w:spacing w:before="200" w:after="200" w:line="276" w:lineRule="auto"/>
    </w:pPr>
    <w:rPr>
      <w:rFonts w:asciiTheme="minorHAnsi" w:eastAsiaTheme="minorEastAsia" w:hAnsiTheme="minorHAnsi" w:cstheme="minorBidi"/>
      <w:sz w:val="20"/>
    </w:rPr>
  </w:style>
  <w:style w:type="paragraph" w:styleId="Listepuces5">
    <w:name w:val="List Bullet 5"/>
    <w:basedOn w:val="Normal"/>
    <w:autoRedefine/>
    <w:uiPriority w:val="19"/>
    <w:semiHidden/>
    <w:pPr>
      <w:numPr>
        <w:numId w:val="4"/>
      </w:numPr>
      <w:spacing w:before="200" w:after="200" w:line="276" w:lineRule="auto"/>
    </w:pPr>
    <w:rPr>
      <w:rFonts w:asciiTheme="minorHAnsi" w:eastAsiaTheme="minorEastAsia" w:hAnsiTheme="minorHAnsi" w:cstheme="minorBidi"/>
      <w:sz w:val="20"/>
    </w:rPr>
  </w:style>
  <w:style w:type="paragraph" w:styleId="Titre">
    <w:name w:val="Title"/>
    <w:basedOn w:val="Normal"/>
    <w:next w:val="Normal"/>
    <w:link w:val="TitreCar"/>
    <w:uiPriority w:val="99"/>
    <w:qFormat/>
    <w:pPr>
      <w:spacing w:before="720" w:after="200" w:line="276" w:lineRule="auto"/>
    </w:pPr>
    <w:rPr>
      <w:rFonts w:asciiTheme="minorHAnsi" w:eastAsiaTheme="minorEastAsia" w:hAnsiTheme="minorHAnsi" w:cstheme="minorBidi"/>
      <w:caps/>
      <w:color w:val="5B9BD5" w:themeColor="accent1"/>
      <w:spacing w:val="10"/>
      <w:kern w:val="28"/>
      <w:sz w:val="52"/>
      <w:szCs w:val="52"/>
    </w:rPr>
  </w:style>
  <w:style w:type="character" w:customStyle="1" w:styleId="TitreCar">
    <w:name w:val="Titre Car"/>
    <w:basedOn w:val="Policepardfaut"/>
    <w:link w:val="Titre"/>
    <w:uiPriority w:val="99"/>
    <w:rPr>
      <w:rFonts w:asciiTheme="minorHAnsi" w:eastAsiaTheme="minorEastAsia" w:hAnsiTheme="minorHAnsi" w:cstheme="minorBidi"/>
      <w:caps/>
      <w:color w:val="5B9BD5" w:themeColor="accent1"/>
      <w:spacing w:val="10"/>
      <w:kern w:val="28"/>
      <w:sz w:val="52"/>
      <w:szCs w:val="52"/>
    </w:rPr>
  </w:style>
  <w:style w:type="character" w:styleId="Appelnotedebasdep">
    <w:name w:val="footnote reference"/>
    <w:basedOn w:val="Policepardfaut"/>
    <w:semiHidden/>
    <w:rPr>
      <w:vertAlign w:val="superscript"/>
    </w:rPr>
  </w:style>
  <w:style w:type="paragraph" w:styleId="Lgende">
    <w:name w:val="caption"/>
    <w:basedOn w:val="Normal"/>
    <w:next w:val="Normal"/>
    <w:uiPriority w:val="99"/>
    <w:unhideWhenUsed/>
    <w:qFormat/>
    <w:pPr>
      <w:spacing w:before="200" w:after="200" w:line="276" w:lineRule="auto"/>
    </w:pPr>
    <w:rPr>
      <w:rFonts w:asciiTheme="minorHAnsi" w:eastAsiaTheme="minorEastAsia" w:hAnsiTheme="minorHAnsi" w:cstheme="minorBidi"/>
      <w:b/>
      <w:bCs/>
      <w:color w:val="2E74B5" w:themeColor="accent1" w:themeShade="BF"/>
      <w:sz w:val="16"/>
      <w:szCs w:val="16"/>
    </w:rPr>
  </w:style>
  <w:style w:type="paragraph" w:styleId="Notedebasdepage">
    <w:name w:val="footnote text"/>
    <w:basedOn w:val="Normal"/>
    <w:link w:val="NotedebasdepageCar"/>
    <w:semiHidden/>
    <w:pPr>
      <w:spacing w:before="60"/>
      <w:ind w:left="425" w:hanging="425"/>
      <w:jc w:val="left"/>
    </w:pPr>
    <w:rPr>
      <w:rFonts w:asciiTheme="minorHAnsi" w:eastAsiaTheme="minorEastAsia" w:hAnsiTheme="minorHAnsi" w:cstheme="minorBidi"/>
      <w:sz w:val="20"/>
    </w:rPr>
  </w:style>
  <w:style w:type="character" w:customStyle="1" w:styleId="NotedebasdepageCar">
    <w:name w:val="Note de bas de page Car"/>
    <w:basedOn w:val="Policepardfaut"/>
    <w:link w:val="Notedebasdepage"/>
    <w:semiHidden/>
    <w:rPr>
      <w:rFonts w:asciiTheme="minorHAnsi" w:eastAsiaTheme="minorEastAsia" w:hAnsiTheme="minorHAnsi" w:cstheme="minorBidi"/>
    </w:rPr>
  </w:style>
  <w:style w:type="paragraph" w:styleId="Tabledesillustrations">
    <w:name w:val="table of figures"/>
    <w:basedOn w:val="Normal"/>
    <w:next w:val="Normal"/>
    <w:uiPriority w:val="99"/>
    <w:semiHidden/>
    <w:unhideWhenUsed/>
    <w:pPr>
      <w:spacing w:before="200" w:after="200" w:line="276" w:lineRule="auto"/>
    </w:pPr>
    <w:rPr>
      <w:rFonts w:asciiTheme="minorHAnsi" w:eastAsiaTheme="minorEastAsia" w:hAnsiTheme="minorHAnsi" w:cstheme="minorBidi"/>
      <w:sz w:val="20"/>
    </w:rPr>
  </w:style>
  <w:style w:type="table" w:customStyle="1" w:styleId="Tramemoyenne1-Accent11">
    <w:name w:val="Trame moyenne 1 - Accent 11"/>
    <w:basedOn w:val="TableauNormal"/>
    <w:uiPriority w:val="63"/>
    <w:pPr>
      <w:spacing w:before="200" w:after="200" w:line="276" w:lineRule="auto"/>
    </w:pPr>
    <w:rPr>
      <w:rFonts w:asciiTheme="minorHAnsi" w:eastAsiaTheme="minorEastAsia" w:hAnsiTheme="minorHAnsi" w:cstheme="minorBidi"/>
      <w:sz w:val="22"/>
      <w:szCs w:val="22"/>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paragraph" w:styleId="Rvision">
    <w:name w:val="Revision"/>
    <w:hidden/>
    <w:uiPriority w:val="71"/>
    <w:pPr>
      <w:spacing w:before="200" w:after="200" w:line="276" w:lineRule="auto"/>
    </w:pPr>
    <w:rPr>
      <w:rFonts w:ascii="Arial" w:eastAsiaTheme="minorEastAsia" w:hAnsi="Arial" w:cstheme="minorBidi"/>
      <w:sz w:val="22"/>
      <w:szCs w:val="22"/>
    </w:rPr>
  </w:style>
  <w:style w:type="character" w:styleId="Textedelespacerserv">
    <w:name w:val="Placeholder Text"/>
    <w:basedOn w:val="Policepardfaut"/>
    <w:uiPriority w:val="99"/>
    <w:semiHidden/>
    <w:rPr>
      <w:color w:val="808080"/>
    </w:rPr>
  </w:style>
  <w:style w:type="paragraph" w:styleId="Sous-titre">
    <w:name w:val="Subtitle"/>
    <w:basedOn w:val="Normal"/>
    <w:next w:val="Normal"/>
    <w:link w:val="Sous-titreCar"/>
    <w:uiPriority w:val="99"/>
    <w:semiHidden/>
    <w:unhideWhenUsed/>
    <w:qFormat/>
    <w:pPr>
      <w:spacing w:before="200" w:after="1000"/>
    </w:pPr>
    <w:rPr>
      <w:rFonts w:asciiTheme="minorHAnsi" w:eastAsiaTheme="minorEastAsia" w:hAnsiTheme="minorHAnsi" w:cstheme="minorBidi"/>
      <w:caps/>
      <w:color w:val="595959" w:themeColor="text1" w:themeTint="A6"/>
      <w:spacing w:val="10"/>
      <w:szCs w:val="24"/>
    </w:rPr>
  </w:style>
  <w:style w:type="character" w:customStyle="1" w:styleId="Sous-titreCar">
    <w:name w:val="Sous-titre Car"/>
    <w:basedOn w:val="Policepardfaut"/>
    <w:link w:val="Sous-titre"/>
    <w:uiPriority w:val="99"/>
    <w:semiHidden/>
    <w:rPr>
      <w:rFonts w:asciiTheme="minorHAnsi" w:eastAsiaTheme="minorEastAsia" w:hAnsiTheme="minorHAnsi" w:cstheme="minorBidi"/>
      <w:caps/>
      <w:color w:val="595959" w:themeColor="text1" w:themeTint="A6"/>
      <w:spacing w:val="10"/>
      <w:sz w:val="22"/>
      <w:szCs w:val="24"/>
    </w:rPr>
  </w:style>
  <w:style w:type="character" w:styleId="Rfrenceintense">
    <w:name w:val="Intense Reference"/>
    <w:uiPriority w:val="99"/>
    <w:qFormat/>
    <w:rPr>
      <w:b/>
      <w:bCs/>
      <w:i/>
      <w:iCs/>
      <w:caps/>
      <w:color w:val="5B9BD5" w:themeColor="accent1"/>
    </w:rPr>
  </w:style>
  <w:style w:type="character" w:styleId="Lienhypertextesuivivisit">
    <w:name w:val="FollowedHyperlink"/>
    <w:basedOn w:val="Policepardfaut"/>
    <w:uiPriority w:val="99"/>
    <w:semiHidden/>
    <w:unhideWhenUsed/>
    <w:rPr>
      <w:color w:val="954F72" w:themeColor="followedHyperlink"/>
      <w:u w:val="single"/>
    </w:rPr>
  </w:style>
  <w:style w:type="paragraph" w:customStyle="1" w:styleId="Notes">
    <w:name w:val="Notes"/>
    <w:basedOn w:val="Normal"/>
    <w:link w:val="NotesCar"/>
    <w:uiPriority w:val="99"/>
    <w:pPr>
      <w:pBdr>
        <w:top w:val="single" w:sz="8" w:space="1" w:color="918068"/>
        <w:bottom w:val="single" w:sz="8" w:space="1" w:color="918068"/>
      </w:pBdr>
      <w:spacing w:before="240" w:after="120"/>
      <w:ind w:left="964"/>
    </w:pPr>
    <w:rPr>
      <w:i/>
      <w:color w:val="000000"/>
      <w:szCs w:val="22"/>
    </w:rPr>
  </w:style>
  <w:style w:type="character" w:customStyle="1" w:styleId="NotesCar">
    <w:name w:val="Notes Car"/>
    <w:link w:val="Notes"/>
    <w:uiPriority w:val="99"/>
    <w:locked/>
    <w:rPr>
      <w:rFonts w:ascii="Calibri" w:hAnsi="Calibri"/>
      <w:i/>
      <w:color w:val="000000"/>
      <w:sz w:val="22"/>
      <w:szCs w:val="22"/>
    </w:rPr>
  </w:style>
  <w:style w:type="character" w:customStyle="1" w:styleId="ExplorateurdedocumentsCar">
    <w:name w:val="Explorateur de documents Car"/>
    <w:basedOn w:val="Policepardfaut"/>
    <w:link w:val="Explorateurdedocuments"/>
    <w:uiPriority w:val="99"/>
    <w:semiHidden/>
    <w:rPr>
      <w:rFonts w:ascii="Lucida Grande" w:eastAsia="Calibri" w:hAnsi="Lucida Grande" w:cs="Lucida Grande"/>
      <w:sz w:val="18"/>
    </w:rPr>
  </w:style>
  <w:style w:type="paragraph" w:styleId="Explorateurdedocuments">
    <w:name w:val="Document Map"/>
    <w:basedOn w:val="Normal"/>
    <w:link w:val="ExplorateurdedocumentsCar"/>
    <w:uiPriority w:val="99"/>
    <w:semiHidden/>
    <w:unhideWhenUsed/>
    <w:rPr>
      <w:rFonts w:ascii="Lucida Grande" w:eastAsia="Calibri" w:hAnsi="Lucida Grande" w:cs="Lucida Grande"/>
      <w:sz w:val="18"/>
    </w:rPr>
  </w:style>
  <w:style w:type="table" w:styleId="Listeclaire-Accent5">
    <w:name w:val="Light List Accent 5"/>
    <w:basedOn w:val="TableauNormal"/>
    <w:uiPriority w:val="61"/>
    <w:rPr>
      <w:rFonts w:asciiTheme="minorHAnsi" w:eastAsiaTheme="minorHAnsi" w:hAnsiTheme="minorHAnsi" w:cstheme="minorBidi"/>
      <w:sz w:val="24"/>
      <w:szCs w:val="24"/>
      <w:lang w:eastAsia="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customStyle="1" w:styleId="Intertitre">
    <w:name w:val="Intertitre"/>
    <w:basedOn w:val="Normal"/>
    <w:next w:val="Normal"/>
    <w:qFormat/>
    <w:pPr>
      <w:keepNext/>
      <w:spacing w:before="240"/>
    </w:pPr>
    <w:rPr>
      <w:b/>
    </w:rPr>
  </w:style>
  <w:style w:type="paragraph" w:customStyle="1" w:styleId="Interligne">
    <w:name w:val="Interligne"/>
    <w:basedOn w:val="Normal"/>
    <w:qFormat/>
    <w:pPr>
      <w:spacing w:before="60"/>
    </w:pPr>
    <w:rPr>
      <w:sz w:val="12"/>
      <w:szCs w:val="12"/>
    </w:rPr>
  </w:style>
  <w:style w:type="paragraph" w:customStyle="1" w:styleId="Tableau">
    <w:name w:val="Tableau"/>
    <w:basedOn w:val="Normal"/>
    <w:qFormat/>
    <w:pPr>
      <w:spacing w:before="40" w:after="40"/>
      <w:jc w:val="left"/>
    </w:pPr>
  </w:style>
  <w:style w:type="paragraph" w:customStyle="1" w:styleId="Dessin">
    <w:name w:val="Dessin"/>
    <w:basedOn w:val="Normal"/>
    <w:pPr>
      <w:spacing w:after="120"/>
      <w:jc w:val="center"/>
    </w:pPr>
    <w:rPr>
      <w:rFonts w:asciiTheme="minorHAnsi" w:eastAsiaTheme="minorHAnsi" w:hAnsiTheme="minorHAnsi" w:cstheme="minorBidi"/>
      <w:szCs w:val="22"/>
      <w:lang w:val="en-US" w:eastAsia="en-US"/>
    </w:rPr>
  </w:style>
  <w:style w:type="paragraph" w:styleId="Notedefin">
    <w:name w:val="endnote text"/>
    <w:basedOn w:val="Normal"/>
    <w:link w:val="NotedefinCar"/>
    <w:uiPriority w:val="99"/>
    <w:semiHidden/>
    <w:unhideWhenUsed/>
    <w:pPr>
      <w:spacing w:before="0"/>
    </w:pPr>
    <w:rPr>
      <w:sz w:val="20"/>
    </w:rPr>
  </w:style>
  <w:style w:type="character" w:customStyle="1" w:styleId="NotedefinCar">
    <w:name w:val="Note de fin Car"/>
    <w:basedOn w:val="Policepardfaut"/>
    <w:link w:val="Notedefin"/>
    <w:uiPriority w:val="99"/>
    <w:semiHidden/>
    <w:rPr>
      <w:rFonts w:ascii="Calibri" w:hAnsi="Calibri"/>
    </w:rPr>
  </w:style>
  <w:style w:type="character" w:styleId="Appeldenotedefin">
    <w:name w:val="endnote reference"/>
    <w:basedOn w:val="Policepardfaut"/>
    <w:uiPriority w:val="99"/>
    <w:semiHidden/>
    <w:unhideWhenUsed/>
    <w:rPr>
      <w:vertAlign w:val="superscript"/>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rPr>
      <w:sz w:val="20"/>
    </w:rPr>
  </w:style>
  <w:style w:type="character" w:customStyle="1" w:styleId="CommentaireCar">
    <w:name w:val="Commentaire Car"/>
    <w:basedOn w:val="Policepardfaut"/>
    <w:link w:val="Commentaire"/>
    <w:uiPriority w:val="99"/>
    <w:rPr>
      <w:rFonts w:ascii="Calibri" w:hAnsi="Calibri"/>
    </w:rPr>
  </w:style>
  <w:style w:type="paragraph" w:customStyle="1" w:styleId="CodeASN1">
    <w:name w:val="Code ASN.1"/>
    <w:basedOn w:val="Normal"/>
    <w:qFormat/>
    <w:pPr>
      <w:spacing w:before="0"/>
      <w:jc w:val="left"/>
    </w:pPr>
    <w:rPr>
      <w:rFonts w:ascii="Courier New" w:hAnsi="Courier New" w:cs="Courier New"/>
      <w:sz w:val="16"/>
    </w:rPr>
  </w:style>
  <w:style w:type="paragraph" w:styleId="Paragraphedeliste">
    <w:name w:val="List Paragraph"/>
    <w:basedOn w:val="Normal"/>
    <w:uiPriority w:val="34"/>
    <w:qFormat/>
    <w:pPr>
      <w:ind w:left="720"/>
      <w:contextualSpacing/>
    </w:pPr>
  </w:style>
  <w:style w:type="paragraph" w:customStyle="1" w:styleId="1Justif">
    <w:name w:val="1 Justif"/>
    <w:basedOn w:val="Normal"/>
    <w:link w:val="1JustifCar"/>
    <w:qFormat/>
    <w:pPr>
      <w:spacing w:before="80" w:after="40"/>
    </w:pPr>
    <w:rPr>
      <w:rFonts w:ascii="Arial" w:hAnsi="Arial"/>
    </w:rPr>
  </w:style>
  <w:style w:type="character" w:customStyle="1" w:styleId="1JustifCar">
    <w:name w:val="1 Justif Car"/>
    <w:basedOn w:val="Policepardfaut"/>
    <w:link w:val="1Justif"/>
    <w:rPr>
      <w:rFonts w:ascii="Arial" w:hAnsi="Arial"/>
      <w:sz w:val="22"/>
    </w:rPr>
  </w:style>
  <w:style w:type="paragraph" w:customStyle="1" w:styleId="1Justifavanttableau">
    <w:name w:val="1 Justif avant tableau"/>
    <w:basedOn w:val="1Justif"/>
    <w:pPr>
      <w:keepNext/>
      <w:spacing w:after="80"/>
    </w:pPr>
  </w:style>
  <w:style w:type="paragraph" w:customStyle="1" w:styleId="0ListeJustif">
    <w:name w:val="0 Liste Justif"/>
    <w:basedOn w:val="Normal"/>
    <w:pPr>
      <w:numPr>
        <w:numId w:val="7"/>
      </w:numPr>
      <w:tabs>
        <w:tab w:val="clear" w:pos="360"/>
      </w:tabs>
      <w:spacing w:before="40" w:after="20"/>
    </w:pPr>
    <w:rPr>
      <w:rFonts w:ascii="Arial" w:hAnsi="Arial"/>
    </w:rPr>
  </w:style>
  <w:style w:type="paragraph" w:customStyle="1" w:styleId="11">
    <w:name w:val="11"/>
    <w:basedOn w:val="1Justif"/>
    <w:pPr>
      <w:tabs>
        <w:tab w:val="left" w:pos="2694"/>
      </w:tabs>
      <w:spacing w:before="0" w:after="0"/>
    </w:pPr>
    <w:rPr>
      <w:rFonts w:ascii="Consolas" w:hAnsi="Consolas"/>
      <w:i/>
      <w:sz w:val="20"/>
    </w:rPr>
  </w:style>
  <w:style w:type="character" w:customStyle="1" w:styleId="Mentionnonrsolue1">
    <w:name w:val="Mention non résolue1"/>
    <w:basedOn w:val="Policepardfaut"/>
    <w:uiPriority w:val="99"/>
    <w:semiHidden/>
    <w:unhideWhenUsed/>
    <w:rPr>
      <w:color w:val="605E5C"/>
      <w:shd w:val="clear" w:color="auto" w:fill="E1DFDD"/>
    </w:rPr>
  </w:style>
  <w:style w:type="paragraph" w:customStyle="1" w:styleId="1ListeJustif">
    <w:name w:val="1 Liste Justif"/>
    <w:basedOn w:val="1Justif"/>
    <w:rsid w:val="00767982"/>
    <w:pPr>
      <w:numPr>
        <w:numId w:val="8"/>
      </w:numPr>
      <w:spacing w:before="120" w:after="0" w:line="288" w:lineRule="auto"/>
      <w:ind w:left="568" w:hanging="284"/>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1772">
      <w:bodyDiv w:val="1"/>
      <w:marLeft w:val="0"/>
      <w:marRight w:val="0"/>
      <w:marTop w:val="0"/>
      <w:marBottom w:val="0"/>
      <w:divBdr>
        <w:top w:val="none" w:sz="0" w:space="0" w:color="auto"/>
        <w:left w:val="none" w:sz="0" w:space="0" w:color="auto"/>
        <w:bottom w:val="none" w:sz="0" w:space="0" w:color="auto"/>
        <w:right w:val="none" w:sz="0" w:space="0" w:color="auto"/>
      </w:divBdr>
    </w:div>
    <w:div w:id="91782179">
      <w:bodyDiv w:val="1"/>
      <w:marLeft w:val="0"/>
      <w:marRight w:val="0"/>
      <w:marTop w:val="0"/>
      <w:marBottom w:val="0"/>
      <w:divBdr>
        <w:top w:val="none" w:sz="0" w:space="0" w:color="auto"/>
        <w:left w:val="none" w:sz="0" w:space="0" w:color="auto"/>
        <w:bottom w:val="none" w:sz="0" w:space="0" w:color="auto"/>
        <w:right w:val="none" w:sz="0" w:space="0" w:color="auto"/>
      </w:divBdr>
    </w:div>
    <w:div w:id="306017405">
      <w:bodyDiv w:val="1"/>
      <w:marLeft w:val="0"/>
      <w:marRight w:val="0"/>
      <w:marTop w:val="0"/>
      <w:marBottom w:val="0"/>
      <w:divBdr>
        <w:top w:val="none" w:sz="0" w:space="0" w:color="auto"/>
        <w:left w:val="none" w:sz="0" w:space="0" w:color="auto"/>
        <w:bottom w:val="none" w:sz="0" w:space="0" w:color="auto"/>
        <w:right w:val="none" w:sz="0" w:space="0" w:color="auto"/>
      </w:divBdr>
    </w:div>
    <w:div w:id="744108269">
      <w:bodyDiv w:val="1"/>
      <w:marLeft w:val="0"/>
      <w:marRight w:val="0"/>
      <w:marTop w:val="0"/>
      <w:marBottom w:val="0"/>
      <w:divBdr>
        <w:top w:val="none" w:sz="0" w:space="0" w:color="auto"/>
        <w:left w:val="none" w:sz="0" w:space="0" w:color="auto"/>
        <w:bottom w:val="none" w:sz="0" w:space="0" w:color="auto"/>
        <w:right w:val="none" w:sz="0" w:space="0" w:color="auto"/>
      </w:divBdr>
    </w:div>
    <w:div w:id="856653350">
      <w:bodyDiv w:val="1"/>
      <w:marLeft w:val="0"/>
      <w:marRight w:val="0"/>
      <w:marTop w:val="0"/>
      <w:marBottom w:val="0"/>
      <w:divBdr>
        <w:top w:val="none" w:sz="0" w:space="0" w:color="auto"/>
        <w:left w:val="none" w:sz="0" w:space="0" w:color="auto"/>
        <w:bottom w:val="none" w:sz="0" w:space="0" w:color="auto"/>
        <w:right w:val="none" w:sz="0" w:space="0" w:color="auto"/>
      </w:divBdr>
    </w:div>
    <w:div w:id="960693808">
      <w:bodyDiv w:val="1"/>
      <w:marLeft w:val="0"/>
      <w:marRight w:val="0"/>
      <w:marTop w:val="0"/>
      <w:marBottom w:val="0"/>
      <w:divBdr>
        <w:top w:val="none" w:sz="0" w:space="0" w:color="auto"/>
        <w:left w:val="none" w:sz="0" w:space="0" w:color="auto"/>
        <w:bottom w:val="none" w:sz="0" w:space="0" w:color="auto"/>
        <w:right w:val="none" w:sz="0" w:space="0" w:color="auto"/>
      </w:divBdr>
    </w:div>
    <w:div w:id="1000307981">
      <w:bodyDiv w:val="1"/>
      <w:marLeft w:val="0"/>
      <w:marRight w:val="0"/>
      <w:marTop w:val="0"/>
      <w:marBottom w:val="0"/>
      <w:divBdr>
        <w:top w:val="none" w:sz="0" w:space="0" w:color="auto"/>
        <w:left w:val="none" w:sz="0" w:space="0" w:color="auto"/>
        <w:bottom w:val="none" w:sz="0" w:space="0" w:color="auto"/>
        <w:right w:val="none" w:sz="0" w:space="0" w:color="auto"/>
      </w:divBdr>
    </w:div>
    <w:div w:id="1131048325">
      <w:bodyDiv w:val="1"/>
      <w:marLeft w:val="0"/>
      <w:marRight w:val="0"/>
      <w:marTop w:val="0"/>
      <w:marBottom w:val="0"/>
      <w:divBdr>
        <w:top w:val="none" w:sz="0" w:space="0" w:color="auto"/>
        <w:left w:val="none" w:sz="0" w:space="0" w:color="auto"/>
        <w:bottom w:val="none" w:sz="0" w:space="0" w:color="auto"/>
        <w:right w:val="none" w:sz="0" w:space="0" w:color="auto"/>
      </w:divBdr>
    </w:div>
    <w:div w:id="1180971903">
      <w:bodyDiv w:val="1"/>
      <w:marLeft w:val="0"/>
      <w:marRight w:val="0"/>
      <w:marTop w:val="0"/>
      <w:marBottom w:val="0"/>
      <w:divBdr>
        <w:top w:val="none" w:sz="0" w:space="0" w:color="auto"/>
        <w:left w:val="none" w:sz="0" w:space="0" w:color="auto"/>
        <w:bottom w:val="none" w:sz="0" w:space="0" w:color="auto"/>
        <w:right w:val="none" w:sz="0" w:space="0" w:color="auto"/>
      </w:divBdr>
    </w:div>
    <w:div w:id="1271356959">
      <w:bodyDiv w:val="1"/>
      <w:marLeft w:val="0"/>
      <w:marRight w:val="0"/>
      <w:marTop w:val="0"/>
      <w:marBottom w:val="0"/>
      <w:divBdr>
        <w:top w:val="none" w:sz="0" w:space="0" w:color="auto"/>
        <w:left w:val="none" w:sz="0" w:space="0" w:color="auto"/>
        <w:bottom w:val="none" w:sz="0" w:space="0" w:color="auto"/>
        <w:right w:val="none" w:sz="0" w:space="0" w:color="auto"/>
      </w:divBdr>
    </w:div>
    <w:div w:id="1326401202">
      <w:bodyDiv w:val="1"/>
      <w:marLeft w:val="0"/>
      <w:marRight w:val="0"/>
      <w:marTop w:val="0"/>
      <w:marBottom w:val="0"/>
      <w:divBdr>
        <w:top w:val="none" w:sz="0" w:space="0" w:color="auto"/>
        <w:left w:val="none" w:sz="0" w:space="0" w:color="auto"/>
        <w:bottom w:val="none" w:sz="0" w:space="0" w:color="auto"/>
        <w:right w:val="none" w:sz="0" w:space="0" w:color="auto"/>
      </w:divBdr>
    </w:div>
    <w:div w:id="1438022006">
      <w:bodyDiv w:val="1"/>
      <w:marLeft w:val="0"/>
      <w:marRight w:val="0"/>
      <w:marTop w:val="0"/>
      <w:marBottom w:val="0"/>
      <w:divBdr>
        <w:top w:val="none" w:sz="0" w:space="0" w:color="auto"/>
        <w:left w:val="none" w:sz="0" w:space="0" w:color="auto"/>
        <w:bottom w:val="none" w:sz="0" w:space="0" w:color="auto"/>
        <w:right w:val="none" w:sz="0" w:space="0" w:color="auto"/>
      </w:divBdr>
      <w:divsChild>
        <w:div w:id="2032216142">
          <w:marLeft w:val="490"/>
          <w:marRight w:val="0"/>
          <w:marTop w:val="96"/>
          <w:marBottom w:val="0"/>
          <w:divBdr>
            <w:top w:val="none" w:sz="0" w:space="0" w:color="auto"/>
            <w:left w:val="none" w:sz="0" w:space="0" w:color="auto"/>
            <w:bottom w:val="none" w:sz="0" w:space="0" w:color="auto"/>
            <w:right w:val="none" w:sz="0" w:space="0" w:color="auto"/>
          </w:divBdr>
        </w:div>
        <w:div w:id="1243418939">
          <w:marLeft w:val="490"/>
          <w:marRight w:val="0"/>
          <w:marTop w:val="96"/>
          <w:marBottom w:val="0"/>
          <w:divBdr>
            <w:top w:val="none" w:sz="0" w:space="0" w:color="auto"/>
            <w:left w:val="none" w:sz="0" w:space="0" w:color="auto"/>
            <w:bottom w:val="none" w:sz="0" w:space="0" w:color="auto"/>
            <w:right w:val="none" w:sz="0" w:space="0" w:color="auto"/>
          </w:divBdr>
        </w:div>
        <w:div w:id="491066038">
          <w:marLeft w:val="490"/>
          <w:marRight w:val="0"/>
          <w:marTop w:val="96"/>
          <w:marBottom w:val="0"/>
          <w:divBdr>
            <w:top w:val="none" w:sz="0" w:space="0" w:color="auto"/>
            <w:left w:val="none" w:sz="0" w:space="0" w:color="auto"/>
            <w:bottom w:val="none" w:sz="0" w:space="0" w:color="auto"/>
            <w:right w:val="none" w:sz="0" w:space="0" w:color="auto"/>
          </w:divBdr>
        </w:div>
      </w:divsChild>
    </w:div>
    <w:div w:id="1554927958">
      <w:bodyDiv w:val="1"/>
      <w:marLeft w:val="0"/>
      <w:marRight w:val="0"/>
      <w:marTop w:val="0"/>
      <w:marBottom w:val="0"/>
      <w:divBdr>
        <w:top w:val="none" w:sz="0" w:space="0" w:color="auto"/>
        <w:left w:val="none" w:sz="0" w:space="0" w:color="auto"/>
        <w:bottom w:val="none" w:sz="0" w:space="0" w:color="auto"/>
        <w:right w:val="none" w:sz="0" w:space="0" w:color="auto"/>
      </w:divBdr>
    </w:div>
    <w:div w:id="1629437062">
      <w:bodyDiv w:val="1"/>
      <w:marLeft w:val="0"/>
      <w:marRight w:val="0"/>
      <w:marTop w:val="0"/>
      <w:marBottom w:val="0"/>
      <w:divBdr>
        <w:top w:val="none" w:sz="0" w:space="0" w:color="auto"/>
        <w:left w:val="none" w:sz="0" w:space="0" w:color="auto"/>
        <w:bottom w:val="none" w:sz="0" w:space="0" w:color="auto"/>
        <w:right w:val="none" w:sz="0" w:space="0" w:color="auto"/>
      </w:divBdr>
    </w:div>
    <w:div w:id="209662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oleObject" Target="embeddings/oleObject1.bin"/><Relationship Id="rId26" Type="http://schemas.openxmlformats.org/officeDocument/2006/relationships/hyperlink" Target="https://demo.dynamsoft.com/DBR/BarcodeReaderDemo.aspx" TargetMode="External"/><Relationship Id="rId39" Type="http://schemas.openxmlformats.org/officeDocument/2006/relationships/header" Target="header1.xml"/><Relationship Id="rId21" Type="http://schemas.openxmlformats.org/officeDocument/2006/relationships/hyperlink" Target="https://www.secg.org/sec1-v2.pdf" TargetMode="External"/><Relationship Id="rId34" Type="http://schemas.openxmlformats.org/officeDocument/2006/relationships/image" Target="media/image10.gif"/><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gif"/><Relationship Id="rId29" Type="http://schemas.openxmlformats.org/officeDocument/2006/relationships/hyperlink" Target="https://github.com/hwellmann/zx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hyperlink" Target="https://barcode.tec-it.com/fr/QRCode" TargetMode="External"/><Relationship Id="rId32" Type="http://schemas.openxmlformats.org/officeDocument/2006/relationships/image" Target="media/image9.emf"/><Relationship Id="rId37" Type="http://schemas.openxmlformats.org/officeDocument/2006/relationships/image" Target="media/image13.gif"/><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gif"/><Relationship Id="rId23" Type="http://schemas.openxmlformats.org/officeDocument/2006/relationships/hyperlink" Target="https://www.openssl.org/" TargetMode="External"/><Relationship Id="rId28" Type="http://schemas.openxmlformats.org/officeDocument/2006/relationships/hyperlink" Target="https://www.onlinebarcodereader.com" TargetMode="External"/><Relationship Id="rId36" Type="http://schemas.openxmlformats.org/officeDocument/2006/relationships/image" Target="media/image12.gif"/><Relationship Id="rId10" Type="http://schemas.openxmlformats.org/officeDocument/2006/relationships/image" Target="media/image3.png"/><Relationship Id="rId19" Type="http://schemas.openxmlformats.org/officeDocument/2006/relationships/image" Target="media/image8.emf"/><Relationship Id="rId31" Type="http://schemas.openxmlformats.org/officeDocument/2006/relationships/hyperlink" Target="https://www.bctester.de/en" TargetMode="Externa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jpeg"/><Relationship Id="rId14" Type="http://schemas.microsoft.com/office/2016/09/relationships/commentsIds" Target="commentsIds.xml"/><Relationship Id="rId22" Type="http://schemas.openxmlformats.org/officeDocument/2006/relationships/hyperlink" Target="https://www.secg.org/sec1-v2.pdf" TargetMode="External"/><Relationship Id="rId27" Type="http://schemas.openxmlformats.org/officeDocument/2006/relationships/hyperlink" Target="https://zxing.org/w/decode.jspx" TargetMode="External"/><Relationship Id="rId30" Type="http://schemas.openxmlformats.org/officeDocument/2006/relationships/hyperlink" Target="http://zint.org.uk" TargetMode="External"/><Relationship Id="rId35" Type="http://schemas.openxmlformats.org/officeDocument/2006/relationships/image" Target="media/image11.gif"/><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image" Target="media/image7.emf"/><Relationship Id="rId25" Type="http://schemas.openxmlformats.org/officeDocument/2006/relationships/hyperlink" Target="https://www.dcode.fr/codage-base45" TargetMode="External"/><Relationship Id="rId33" Type="http://schemas.openxmlformats.org/officeDocument/2006/relationships/oleObject" Target="embeddings/oleObject3.bin"/><Relationship Id="rId38" Type="http://schemas.openxmlformats.org/officeDocument/2006/relationships/image" Target="media/image14.gif"/><Relationship Id="rId20" Type="http://schemas.openxmlformats.org/officeDocument/2006/relationships/oleObject" Target="embeddings/oleObject2.bin"/><Relationship Id="rId41"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datatracker.ietf.org/doc/html/rfc9285"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7.png"/><Relationship Id="rId2" Type="http://schemas.openxmlformats.org/officeDocument/2006/relationships/image" Target="media/image16.jpeg"/><Relationship Id="rId1" Type="http://schemas.openxmlformats.org/officeDocument/2006/relationships/image" Target="media/image15.png"/></Relationships>
</file>

<file path=word/_rels/header2.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A145C-33DC-47A1-A2E8-411D265E6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7652</Words>
  <Characters>42091</Characters>
  <Application>Microsoft Office Word</Application>
  <DocSecurity>2</DocSecurity>
  <Lines>350</Lines>
  <Paragraphs>99</Paragraphs>
  <ScaleCrop>false</ScaleCrop>
  <HeadingPairs>
    <vt:vector size="2" baseType="variant">
      <vt:variant>
        <vt:lpstr>Titre</vt:lpstr>
      </vt:variant>
      <vt:variant>
        <vt:i4>1</vt:i4>
      </vt:variant>
    </vt:vector>
  </HeadingPairs>
  <TitlesOfParts>
    <vt:vector size="1" baseType="lpstr">
      <vt:lpstr>convention AMC Commune</vt:lpstr>
    </vt:vector>
  </TitlesOfParts>
  <Company>CNA</Company>
  <LinksUpToDate>false</LinksUpToDate>
  <CharactersWithSpaces>49644</CharactersWithSpaces>
  <SharedDoc>false</SharedDoc>
  <HLinks>
    <vt:vector size="60" baseType="variant">
      <vt:variant>
        <vt:i4>1114161</vt:i4>
      </vt:variant>
      <vt:variant>
        <vt:i4>50</vt:i4>
      </vt:variant>
      <vt:variant>
        <vt:i4>0</vt:i4>
      </vt:variant>
      <vt:variant>
        <vt:i4>5</vt:i4>
      </vt:variant>
      <vt:variant>
        <vt:lpwstr/>
      </vt:variant>
      <vt:variant>
        <vt:lpwstr>_Toc351968523</vt:lpwstr>
      </vt:variant>
      <vt:variant>
        <vt:i4>1114161</vt:i4>
      </vt:variant>
      <vt:variant>
        <vt:i4>44</vt:i4>
      </vt:variant>
      <vt:variant>
        <vt:i4>0</vt:i4>
      </vt:variant>
      <vt:variant>
        <vt:i4>5</vt:i4>
      </vt:variant>
      <vt:variant>
        <vt:lpwstr/>
      </vt:variant>
      <vt:variant>
        <vt:lpwstr>_Toc351968522</vt:lpwstr>
      </vt:variant>
      <vt:variant>
        <vt:i4>1114161</vt:i4>
      </vt:variant>
      <vt:variant>
        <vt:i4>38</vt:i4>
      </vt:variant>
      <vt:variant>
        <vt:i4>0</vt:i4>
      </vt:variant>
      <vt:variant>
        <vt:i4>5</vt:i4>
      </vt:variant>
      <vt:variant>
        <vt:lpwstr/>
      </vt:variant>
      <vt:variant>
        <vt:lpwstr>_Toc351968521</vt:lpwstr>
      </vt:variant>
      <vt:variant>
        <vt:i4>1114161</vt:i4>
      </vt:variant>
      <vt:variant>
        <vt:i4>32</vt:i4>
      </vt:variant>
      <vt:variant>
        <vt:i4>0</vt:i4>
      </vt:variant>
      <vt:variant>
        <vt:i4>5</vt:i4>
      </vt:variant>
      <vt:variant>
        <vt:lpwstr/>
      </vt:variant>
      <vt:variant>
        <vt:lpwstr>_Toc351968520</vt:lpwstr>
      </vt:variant>
      <vt:variant>
        <vt:i4>1179697</vt:i4>
      </vt:variant>
      <vt:variant>
        <vt:i4>26</vt:i4>
      </vt:variant>
      <vt:variant>
        <vt:i4>0</vt:i4>
      </vt:variant>
      <vt:variant>
        <vt:i4>5</vt:i4>
      </vt:variant>
      <vt:variant>
        <vt:lpwstr/>
      </vt:variant>
      <vt:variant>
        <vt:lpwstr>_Toc351968519</vt:lpwstr>
      </vt:variant>
      <vt:variant>
        <vt:i4>1179697</vt:i4>
      </vt:variant>
      <vt:variant>
        <vt:i4>20</vt:i4>
      </vt:variant>
      <vt:variant>
        <vt:i4>0</vt:i4>
      </vt:variant>
      <vt:variant>
        <vt:i4>5</vt:i4>
      </vt:variant>
      <vt:variant>
        <vt:lpwstr/>
      </vt:variant>
      <vt:variant>
        <vt:lpwstr>_Toc351968518</vt:lpwstr>
      </vt:variant>
      <vt:variant>
        <vt:i4>1179697</vt:i4>
      </vt:variant>
      <vt:variant>
        <vt:i4>14</vt:i4>
      </vt:variant>
      <vt:variant>
        <vt:i4>0</vt:i4>
      </vt:variant>
      <vt:variant>
        <vt:i4>5</vt:i4>
      </vt:variant>
      <vt:variant>
        <vt:lpwstr/>
      </vt:variant>
      <vt:variant>
        <vt:lpwstr>_Toc351968517</vt:lpwstr>
      </vt:variant>
      <vt:variant>
        <vt:i4>1179697</vt:i4>
      </vt:variant>
      <vt:variant>
        <vt:i4>8</vt:i4>
      </vt:variant>
      <vt:variant>
        <vt:i4>0</vt:i4>
      </vt:variant>
      <vt:variant>
        <vt:i4>5</vt:i4>
      </vt:variant>
      <vt:variant>
        <vt:lpwstr/>
      </vt:variant>
      <vt:variant>
        <vt:lpwstr>_Toc351968516</vt:lpwstr>
      </vt:variant>
      <vt:variant>
        <vt:i4>1179697</vt:i4>
      </vt:variant>
      <vt:variant>
        <vt:i4>2</vt:i4>
      </vt:variant>
      <vt:variant>
        <vt:i4>0</vt:i4>
      </vt:variant>
      <vt:variant>
        <vt:i4>5</vt:i4>
      </vt:variant>
      <vt:variant>
        <vt:lpwstr/>
      </vt:variant>
      <vt:variant>
        <vt:lpwstr>_Toc351968515</vt:lpwstr>
      </vt:variant>
      <vt:variant>
        <vt:i4>3539021</vt:i4>
      </vt:variant>
      <vt:variant>
        <vt:i4>6</vt:i4>
      </vt:variant>
      <vt:variant>
        <vt:i4>0</vt:i4>
      </vt:variant>
      <vt:variant>
        <vt:i4>5</vt:i4>
      </vt:variant>
      <vt:variant>
        <vt:lpwstr>mailto:contact@calypsonet-asso.org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AMC Commune</dc:title>
  <dc:creator>philippe Rousselet</dc:creator>
  <cp:lastModifiedBy>Spirtech</cp:lastModifiedBy>
  <cp:revision>4</cp:revision>
  <cp:lastPrinted>2023-06-08T08:57:00Z</cp:lastPrinted>
  <dcterms:created xsi:type="dcterms:W3CDTF">2023-06-08T08:58:00Z</dcterms:created>
  <dcterms:modified xsi:type="dcterms:W3CDTF">2023-06-08T09:03:00Z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